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DA84" w14:textId="77777777" w:rsidR="00C84A9D" w:rsidRPr="00E70C3E" w:rsidRDefault="00C84A9D" w:rsidP="00E70C3E"/>
    <w:p w14:paraId="5359B9B7" w14:textId="77777777" w:rsidR="00C52C9E" w:rsidRDefault="00C52C9E" w:rsidP="00E70C3E">
      <w:pPr>
        <w:pStyle w:val="Title"/>
      </w:pPr>
      <w:r>
        <w:t xml:space="preserve">Book </w:t>
      </w:r>
      <w:r w:rsidRPr="00E70C3E">
        <w:t>Reviews</w:t>
      </w:r>
    </w:p>
    <w:p w14:paraId="3436916D" w14:textId="77777777" w:rsidR="00E70C3E" w:rsidRDefault="00E70C3E" w:rsidP="00E70C3E">
      <w:pPr>
        <w:jc w:val="center"/>
      </w:pPr>
    </w:p>
    <w:p w14:paraId="2C75C450" w14:textId="77777777" w:rsidR="00C84A9D" w:rsidRDefault="00B214AE" w:rsidP="00E70C3E">
      <w:pPr>
        <w:jc w:val="center"/>
        <w:rPr>
          <w:rFonts w:ascii="Crimson Pro" w:hAnsi="Crimson Pro" w:cs="Garamond"/>
          <w:sz w:val="22"/>
          <w:szCs w:val="22"/>
        </w:rPr>
      </w:pPr>
      <w:r>
        <w:rPr>
          <w:noProof/>
        </w:rPr>
        <w:pict w14:anchorId="3FB8E3BC">
          <v:shape id="_x0000_i1026" type="#_x0000_t75" alt="Logo, icon&#10;&#10;&#10;&#10;&#10;&#10;Description automatically generated" style="width:16pt;height:16pt;visibility:visible;mso-wrap-style:square;mso-width-percent:0;mso-height-percent:0;mso-width-percent:0;mso-height-percent:0">
            <v:imagedata r:id="rId10" o:title="Logo, icon&#10;&#10;&#10;&#10;&#10;&#10;Description automatically generated"/>
          </v:shape>
        </w:pict>
      </w:r>
    </w:p>
    <w:p w14:paraId="3CF8F001" w14:textId="77777777" w:rsidR="00BA552B" w:rsidRPr="0008777B" w:rsidRDefault="00BA552B" w:rsidP="00E70C3E"/>
    <w:p w14:paraId="351C2005" w14:textId="77777777" w:rsidR="00C84A9D" w:rsidRPr="0008777B" w:rsidRDefault="00C84A9D" w:rsidP="00E70C3E">
      <w:pPr>
        <w:pBdr>
          <w:top w:val="single" w:sz="6" w:space="1" w:color="auto"/>
        </w:pBdr>
        <w:jc w:val="both"/>
        <w:rPr>
          <w:rFonts w:ascii="Crimson Pro" w:hAnsi="Crimson Pro" w:cs="Garamond"/>
          <w:sz w:val="22"/>
          <w:szCs w:val="22"/>
        </w:rPr>
      </w:pPr>
    </w:p>
    <w:p w14:paraId="7A47F12D" w14:textId="77777777" w:rsidR="00651A4F" w:rsidRPr="006B7595" w:rsidRDefault="00651A4F" w:rsidP="00651A4F">
      <w:pPr>
        <w:rPr>
          <w:rFonts w:ascii="Crimson Pro" w:hAnsi="Crimson Pro" w:cs="Palatino Linotype"/>
          <w:i/>
          <w:iCs/>
          <w:sz w:val="28"/>
          <w:szCs w:val="32"/>
        </w:rPr>
      </w:pPr>
      <w:r w:rsidRPr="006B7595">
        <w:rPr>
          <w:rFonts w:ascii="Crimson Pro" w:hAnsi="Crimson Pro"/>
          <w:sz w:val="28"/>
          <w:szCs w:val="28"/>
        </w:rPr>
        <w:t xml:space="preserve">SANGER, DALE SCOTT, (2024) </w:t>
      </w:r>
      <w:r w:rsidRPr="006B7595">
        <w:rPr>
          <w:rFonts w:ascii="Crimson Pro" w:hAnsi="Crimson Pro"/>
          <w:i/>
          <w:iCs/>
          <w:sz w:val="28"/>
          <w:szCs w:val="28"/>
        </w:rPr>
        <w:t xml:space="preserve">When Ministry Hurts: Triumphalism and the Crisis among Clergy. </w:t>
      </w:r>
    </w:p>
    <w:p w14:paraId="34FC3A51" w14:textId="77777777" w:rsidR="00651A4F" w:rsidRPr="006B7595" w:rsidRDefault="00651A4F" w:rsidP="00651A4F">
      <w:pPr>
        <w:rPr>
          <w:rFonts w:ascii="Crimson Pro" w:hAnsi="Crimson Pro" w:cs="Garamond"/>
          <w:i/>
          <w:iCs/>
          <w:sz w:val="20"/>
          <w:szCs w:val="20"/>
        </w:rPr>
      </w:pPr>
      <w:r w:rsidRPr="006B7595">
        <w:rPr>
          <w:rFonts w:ascii="Crimson Pro" w:hAnsi="Crimson Pro"/>
          <w:sz w:val="22"/>
          <w:szCs w:val="22"/>
        </w:rPr>
        <w:t>Eugene, OR: Wipf &amp; Stock 11</w:t>
      </w:r>
      <w:r w:rsidRPr="006B7595">
        <w:rPr>
          <w:rFonts w:ascii="Crimson Pro" w:hAnsi="Crimson Pro" w:cs="Garamond"/>
          <w:sz w:val="20"/>
          <w:szCs w:val="20"/>
        </w:rPr>
        <w:t xml:space="preserve">. 148 pages, $34.74, ISBN: 979-8385217892    </w:t>
      </w:r>
    </w:p>
    <w:p w14:paraId="4B560FB7" w14:textId="77777777" w:rsidR="00651A4F" w:rsidRPr="006B7595" w:rsidRDefault="00651A4F" w:rsidP="00651A4F">
      <w:pPr>
        <w:tabs>
          <w:tab w:val="left" w:pos="360"/>
        </w:tabs>
        <w:jc w:val="both"/>
        <w:rPr>
          <w:rFonts w:ascii="Crimson Pro" w:hAnsi="Crimson Pro" w:cs="Garamond"/>
          <w:sz w:val="22"/>
          <w:szCs w:val="22"/>
        </w:rPr>
      </w:pPr>
    </w:p>
    <w:p w14:paraId="3FA5B499" w14:textId="77777777" w:rsidR="00651A4F" w:rsidRPr="009F40A0" w:rsidRDefault="00651A4F" w:rsidP="00651A4F">
      <w:pPr>
        <w:pStyle w:val="NoSpacing"/>
        <w:jc w:val="both"/>
        <w:rPr>
          <w:rFonts w:ascii="Crimson Pro" w:hAnsi="Crimson Pro"/>
          <w:sz w:val="22"/>
          <w:szCs w:val="22"/>
        </w:rPr>
      </w:pPr>
      <w:r>
        <w:rPr>
          <w:rFonts w:ascii="Crimson Pro" w:hAnsi="Crimson Pro"/>
          <w:sz w:val="22"/>
          <w:szCs w:val="22"/>
        </w:rPr>
        <w:t>I</w:t>
      </w:r>
      <w:r w:rsidRPr="009F40A0">
        <w:rPr>
          <w:rFonts w:ascii="Crimson Pro" w:hAnsi="Crimson Pro"/>
          <w:sz w:val="22"/>
          <w:szCs w:val="22"/>
        </w:rPr>
        <w:t>t is one thing to suffer</w:t>
      </w:r>
      <w:r>
        <w:rPr>
          <w:rFonts w:ascii="Crimson Pro" w:hAnsi="Crimson Pro"/>
          <w:sz w:val="22"/>
          <w:szCs w:val="22"/>
        </w:rPr>
        <w:t>; it</w:t>
      </w:r>
      <w:r w:rsidRPr="009F40A0">
        <w:rPr>
          <w:rFonts w:ascii="Crimson Pro" w:hAnsi="Crimson Pro"/>
          <w:sz w:val="22"/>
          <w:szCs w:val="22"/>
        </w:rPr>
        <w:t xml:space="preserve"> is another to suffer in a context that interprets suffering as failure. Dale Scott Sanger’s</w:t>
      </w:r>
      <w:r>
        <w:rPr>
          <w:rFonts w:ascii="Crimson Pro" w:hAnsi="Crimson Pro"/>
          <w:sz w:val="22"/>
          <w:szCs w:val="22"/>
        </w:rPr>
        <w:t>,</w:t>
      </w:r>
      <w:r w:rsidRPr="009F40A0">
        <w:rPr>
          <w:rFonts w:ascii="Crimson Pro" w:hAnsi="Crimson Pro"/>
          <w:sz w:val="22"/>
          <w:szCs w:val="22"/>
        </w:rPr>
        <w:t xml:space="preserve"> </w:t>
      </w:r>
      <w:r>
        <w:rPr>
          <w:rFonts w:ascii="Crimson Pro" w:hAnsi="Crimson Pro"/>
          <w:sz w:val="22"/>
          <w:szCs w:val="22"/>
        </w:rPr>
        <w:t>“</w:t>
      </w:r>
      <w:r w:rsidRPr="009F40A0">
        <w:rPr>
          <w:rStyle w:val="Emphasis"/>
          <w:rFonts w:ascii="Crimson Pro" w:hAnsi="Crimson Pro"/>
          <w:sz w:val="22"/>
          <w:szCs w:val="22"/>
        </w:rPr>
        <w:t>When Ministry Hurts</w:t>
      </w:r>
      <w:r>
        <w:rPr>
          <w:rStyle w:val="Emphasis"/>
          <w:rFonts w:ascii="Crimson Pro" w:hAnsi="Crimson Pro"/>
          <w:sz w:val="22"/>
          <w:szCs w:val="22"/>
        </w:rPr>
        <w:t>”,</w:t>
      </w:r>
      <w:r w:rsidRPr="009F40A0">
        <w:rPr>
          <w:rFonts w:ascii="Crimson Pro" w:hAnsi="Crimson Pro"/>
          <w:sz w:val="22"/>
          <w:szCs w:val="22"/>
        </w:rPr>
        <w:t xml:space="preserve"> is written out of careful pastoral, theological, and therapeutic reflection. First conceived as a doctoral dissertation at McMaster Divinity College, the book draws attention to the weight pastors carry when trauma collides with Pentecostal triumphalism. Sanger does not write as an outsider or critic. </w:t>
      </w:r>
      <w:r>
        <w:rPr>
          <w:rFonts w:ascii="Crimson Pro" w:hAnsi="Crimson Pro"/>
          <w:sz w:val="22"/>
          <w:szCs w:val="22"/>
        </w:rPr>
        <w:t>Instead, h</w:t>
      </w:r>
      <w:r w:rsidRPr="009F40A0">
        <w:rPr>
          <w:rFonts w:ascii="Crimson Pro" w:hAnsi="Crimson Pro"/>
          <w:sz w:val="22"/>
          <w:szCs w:val="22"/>
        </w:rPr>
        <w:t>e writes as a pastor-scholar within Pentecostalism</w:t>
      </w:r>
      <w:r>
        <w:rPr>
          <w:rFonts w:ascii="Crimson Pro" w:hAnsi="Crimson Pro"/>
          <w:sz w:val="22"/>
          <w:szCs w:val="22"/>
        </w:rPr>
        <w:t xml:space="preserve"> in the Canadian context</w:t>
      </w:r>
      <w:r w:rsidRPr="009F40A0">
        <w:rPr>
          <w:rFonts w:ascii="Crimson Pro" w:hAnsi="Crimson Pro"/>
          <w:sz w:val="22"/>
          <w:szCs w:val="22"/>
        </w:rPr>
        <w:t xml:space="preserve">, </w:t>
      </w:r>
      <w:r>
        <w:rPr>
          <w:rFonts w:ascii="Crimson Pro" w:hAnsi="Crimson Pro"/>
          <w:sz w:val="22"/>
          <w:szCs w:val="22"/>
        </w:rPr>
        <w:t xml:space="preserve">and as </w:t>
      </w:r>
      <w:r w:rsidRPr="009F40A0">
        <w:rPr>
          <w:rFonts w:ascii="Crimson Pro" w:hAnsi="Crimson Pro"/>
          <w:sz w:val="22"/>
          <w:szCs w:val="22"/>
        </w:rPr>
        <w:t xml:space="preserve">one who has </w:t>
      </w:r>
      <w:r>
        <w:rPr>
          <w:rFonts w:ascii="Crimson Pro" w:hAnsi="Crimson Pro"/>
          <w:sz w:val="22"/>
          <w:szCs w:val="22"/>
        </w:rPr>
        <w:t>carried the burden of the</w:t>
      </w:r>
      <w:r w:rsidRPr="009F40A0">
        <w:rPr>
          <w:rFonts w:ascii="Crimson Pro" w:hAnsi="Crimson Pro"/>
          <w:sz w:val="22"/>
          <w:szCs w:val="22"/>
        </w:rPr>
        <w:t xml:space="preserve"> wounds he describes. What emerges is </w:t>
      </w:r>
      <w:r>
        <w:rPr>
          <w:rFonts w:ascii="Crimson Pro" w:hAnsi="Crimson Pro"/>
          <w:sz w:val="22"/>
          <w:szCs w:val="22"/>
        </w:rPr>
        <w:t>a deeply</w:t>
      </w:r>
      <w:r w:rsidRPr="009F40A0">
        <w:rPr>
          <w:rFonts w:ascii="Crimson Pro" w:hAnsi="Crimson Pro"/>
          <w:sz w:val="22"/>
          <w:szCs w:val="22"/>
        </w:rPr>
        <w:t xml:space="preserve"> pastoral</w:t>
      </w:r>
      <w:r>
        <w:rPr>
          <w:rFonts w:ascii="Crimson Pro" w:hAnsi="Crimson Pro"/>
          <w:sz w:val="22"/>
          <w:szCs w:val="22"/>
        </w:rPr>
        <w:t xml:space="preserve"> and academic offering</w:t>
      </w:r>
      <w:r w:rsidRPr="009F40A0">
        <w:rPr>
          <w:rFonts w:ascii="Crimson Pro" w:hAnsi="Crimson Pro"/>
          <w:sz w:val="22"/>
          <w:szCs w:val="22"/>
        </w:rPr>
        <w:t>.</w:t>
      </w:r>
    </w:p>
    <w:p w14:paraId="530E389C" w14:textId="77777777" w:rsidR="00651A4F" w:rsidRPr="009F40A0" w:rsidRDefault="00651A4F" w:rsidP="00651A4F">
      <w:pPr>
        <w:pStyle w:val="NoSpacing"/>
        <w:spacing w:line="63" w:lineRule="exact"/>
        <w:jc w:val="both"/>
        <w:rPr>
          <w:rFonts w:ascii="Crimson Pro" w:eastAsia="Times" w:hAnsi="Crimson Pro" w:cs="Garamond"/>
          <w:kern w:val="0"/>
          <w:sz w:val="22"/>
          <w:szCs w:val="22"/>
          <w:lang w:eastAsia="en-AU"/>
          <w14:ligatures w14:val="none"/>
        </w:rPr>
      </w:pPr>
    </w:p>
    <w:p w14:paraId="639E8925" w14:textId="77777777" w:rsidR="00651A4F" w:rsidRPr="009F40A0" w:rsidRDefault="00651A4F" w:rsidP="00651A4F">
      <w:pPr>
        <w:pStyle w:val="NoSpacing"/>
        <w:ind w:firstLine="567"/>
        <w:jc w:val="both"/>
        <w:rPr>
          <w:rFonts w:ascii="Crimson Pro" w:eastAsia="Times" w:hAnsi="Crimson Pro" w:cs="Garamond"/>
          <w:kern w:val="0"/>
          <w:sz w:val="22"/>
          <w:szCs w:val="22"/>
          <w:lang w:eastAsia="en-AU"/>
          <w14:ligatures w14:val="none"/>
        </w:rPr>
      </w:pPr>
      <w:r w:rsidRPr="009F40A0">
        <w:rPr>
          <w:rFonts w:ascii="Crimson Pro" w:eastAsia="Times" w:hAnsi="Crimson Pro" w:cs="Garamond"/>
          <w:kern w:val="0"/>
          <w:sz w:val="22"/>
          <w:szCs w:val="22"/>
          <w:lang w:eastAsia="en-AU"/>
          <w14:ligatures w14:val="none"/>
        </w:rPr>
        <w:t xml:space="preserve">I did not approach this book as a neutral reader. As a Lutheran pastor, counsellor, </w:t>
      </w:r>
      <w:r>
        <w:rPr>
          <w:rFonts w:ascii="Crimson Pro" w:eastAsia="Times" w:hAnsi="Crimson Pro" w:cs="Garamond"/>
          <w:kern w:val="0"/>
          <w:sz w:val="22"/>
          <w:szCs w:val="22"/>
          <w:lang w:eastAsia="en-AU"/>
          <w14:ligatures w14:val="none"/>
        </w:rPr>
        <w:t xml:space="preserve">and </w:t>
      </w:r>
      <w:r w:rsidRPr="009F40A0">
        <w:rPr>
          <w:rFonts w:ascii="Crimson Pro" w:eastAsia="Times" w:hAnsi="Crimson Pro" w:cs="Garamond"/>
          <w:kern w:val="0"/>
          <w:sz w:val="22"/>
          <w:szCs w:val="22"/>
          <w:lang w:eastAsia="en-AU"/>
          <w14:ligatures w14:val="none"/>
        </w:rPr>
        <w:t xml:space="preserve">teacher in a Pentecostal college, I have seen how trauma reshapes ministry and identity. From these vantage points, Sanger’s work </w:t>
      </w:r>
      <w:r>
        <w:rPr>
          <w:rFonts w:ascii="Crimson Pro" w:eastAsia="Times" w:hAnsi="Crimson Pro" w:cs="Garamond"/>
          <w:kern w:val="0"/>
          <w:sz w:val="22"/>
          <w:szCs w:val="22"/>
          <w:lang w:eastAsia="en-AU"/>
          <w14:ligatures w14:val="none"/>
        </w:rPr>
        <w:t>resonated deeply</w:t>
      </w:r>
      <w:r w:rsidRPr="009F40A0">
        <w:rPr>
          <w:rFonts w:ascii="Crimson Pro" w:eastAsia="Times" w:hAnsi="Crimson Pro" w:cs="Garamond"/>
          <w:kern w:val="0"/>
          <w:sz w:val="22"/>
          <w:szCs w:val="22"/>
          <w:lang w:eastAsia="en-AU"/>
          <w14:ligatures w14:val="none"/>
        </w:rPr>
        <w:t>. The stories of pastors echoed experiences I have both lived and heard, and his use of trauma studies provided language for realities too often left unspoken.</w:t>
      </w:r>
      <w:r>
        <w:rPr>
          <w:rFonts w:ascii="Crimson Pro" w:eastAsia="Times" w:hAnsi="Crimson Pro" w:cs="Garamond"/>
          <w:kern w:val="0"/>
          <w:sz w:val="22"/>
          <w:szCs w:val="22"/>
          <w:lang w:eastAsia="en-AU"/>
          <w14:ligatures w14:val="none"/>
        </w:rPr>
        <w:t xml:space="preserve"> </w:t>
      </w:r>
    </w:p>
    <w:p w14:paraId="54002D6D" w14:textId="77777777" w:rsidR="00651A4F" w:rsidRPr="009F40A0" w:rsidRDefault="00651A4F" w:rsidP="00651A4F">
      <w:pPr>
        <w:pStyle w:val="NoSpacing"/>
        <w:spacing w:line="63" w:lineRule="exact"/>
        <w:jc w:val="both"/>
        <w:rPr>
          <w:rFonts w:ascii="Crimson Pro" w:eastAsia="Times" w:hAnsi="Crimson Pro" w:cs="Garamond"/>
          <w:kern w:val="0"/>
          <w:sz w:val="22"/>
          <w:szCs w:val="22"/>
          <w:lang w:eastAsia="en-AU"/>
          <w14:ligatures w14:val="none"/>
        </w:rPr>
      </w:pPr>
    </w:p>
    <w:p w14:paraId="25DB9866" w14:textId="77777777" w:rsidR="00651A4F" w:rsidRPr="009F40A0" w:rsidRDefault="00651A4F" w:rsidP="00651A4F">
      <w:pPr>
        <w:pStyle w:val="NoSpacing"/>
        <w:ind w:firstLine="567"/>
        <w:jc w:val="both"/>
        <w:rPr>
          <w:rFonts w:ascii="Crimson Pro" w:eastAsia="Times" w:hAnsi="Crimson Pro" w:cs="Garamond"/>
          <w:kern w:val="0"/>
          <w:sz w:val="22"/>
          <w:szCs w:val="22"/>
          <w:lang w:eastAsia="en-AU"/>
          <w14:ligatures w14:val="none"/>
        </w:rPr>
      </w:pPr>
      <w:r w:rsidRPr="009F40A0">
        <w:rPr>
          <w:rFonts w:ascii="Crimson Pro" w:eastAsia="Times" w:hAnsi="Crimson Pro" w:cs="Garamond"/>
          <w:kern w:val="0"/>
          <w:sz w:val="22"/>
          <w:szCs w:val="22"/>
          <w:lang w:eastAsia="en-AU"/>
          <w14:ligatures w14:val="none"/>
        </w:rPr>
        <w:t>Sanger turns to trauma studies to interpret th</w:t>
      </w:r>
      <w:r>
        <w:rPr>
          <w:rFonts w:ascii="Crimson Pro" w:eastAsia="Times" w:hAnsi="Crimson Pro" w:cs="Garamond"/>
          <w:kern w:val="0"/>
          <w:sz w:val="22"/>
          <w:szCs w:val="22"/>
          <w:lang w:eastAsia="en-AU"/>
          <w14:ligatures w14:val="none"/>
        </w:rPr>
        <w:t>ose</w:t>
      </w:r>
      <w:r w:rsidRPr="009F40A0">
        <w:rPr>
          <w:rFonts w:ascii="Crimson Pro" w:eastAsia="Times" w:hAnsi="Crimson Pro" w:cs="Garamond"/>
          <w:kern w:val="0"/>
          <w:sz w:val="22"/>
          <w:szCs w:val="22"/>
          <w:lang w:eastAsia="en-AU"/>
          <w14:ligatures w14:val="none"/>
        </w:rPr>
        <w:t xml:space="preserve"> pastoral stories. Trauma, he explains, is not the event itself but the overwhelming response when coping capacity is exceeded. It reshapes memory, identity, and relationships. For pastors, this is intensified by the weight of carrying the pain of others. Without such insight, what is essentially a human response to being overwhelmed is </w:t>
      </w:r>
      <w:r>
        <w:rPr>
          <w:rFonts w:ascii="Crimson Pro" w:eastAsia="Times" w:hAnsi="Crimson Pro" w:cs="Garamond"/>
          <w:kern w:val="0"/>
          <w:sz w:val="22"/>
          <w:szCs w:val="22"/>
          <w:lang w:eastAsia="en-AU"/>
          <w14:ligatures w14:val="none"/>
        </w:rPr>
        <w:t>too often</w:t>
      </w:r>
      <w:r w:rsidRPr="009F40A0">
        <w:rPr>
          <w:rFonts w:ascii="Crimson Pro" w:eastAsia="Times" w:hAnsi="Crimson Pro" w:cs="Garamond"/>
          <w:kern w:val="0"/>
          <w:sz w:val="22"/>
          <w:szCs w:val="22"/>
          <w:lang w:eastAsia="en-AU"/>
          <w14:ligatures w14:val="none"/>
        </w:rPr>
        <w:t xml:space="preserve"> misread in spiritual terms such as weakness, sin, or a lack of faith. In traditions shaped by triumphalism, the confusion is even greater. </w:t>
      </w:r>
      <w:r>
        <w:rPr>
          <w:rFonts w:ascii="Crimson Pro" w:eastAsia="Times" w:hAnsi="Crimson Pro" w:cs="Garamond"/>
          <w:kern w:val="0"/>
          <w:sz w:val="22"/>
          <w:szCs w:val="22"/>
          <w:lang w:eastAsia="en-AU"/>
          <w14:ligatures w14:val="none"/>
        </w:rPr>
        <w:t>Where</w:t>
      </w:r>
      <w:r w:rsidRPr="009F40A0">
        <w:rPr>
          <w:rFonts w:ascii="Crimson Pro" w:eastAsia="Times" w:hAnsi="Crimson Pro" w:cs="Garamond"/>
          <w:kern w:val="0"/>
          <w:sz w:val="22"/>
          <w:szCs w:val="22"/>
          <w:lang w:eastAsia="en-AU"/>
          <w14:ligatures w14:val="none"/>
        </w:rPr>
        <w:t xml:space="preserve"> blessing and overcoming are expected, trauma becomes not only suffering</w:t>
      </w:r>
      <w:r>
        <w:rPr>
          <w:rFonts w:ascii="Crimson Pro" w:eastAsia="Times" w:hAnsi="Crimson Pro" w:cs="Garamond"/>
          <w:kern w:val="0"/>
          <w:sz w:val="22"/>
          <w:szCs w:val="22"/>
          <w:lang w:eastAsia="en-AU"/>
          <w14:ligatures w14:val="none"/>
        </w:rPr>
        <w:t xml:space="preserve">, </w:t>
      </w:r>
      <w:r w:rsidRPr="009F40A0">
        <w:rPr>
          <w:rFonts w:ascii="Crimson Pro" w:eastAsia="Times" w:hAnsi="Crimson Pro" w:cs="Garamond"/>
          <w:kern w:val="0"/>
          <w:sz w:val="22"/>
          <w:szCs w:val="22"/>
          <w:lang w:eastAsia="en-AU"/>
          <w14:ligatures w14:val="none"/>
        </w:rPr>
        <w:t>but a perceived failure of pastoral effectiveness.</w:t>
      </w:r>
    </w:p>
    <w:p w14:paraId="747246CF" w14:textId="77777777" w:rsidR="00651A4F" w:rsidRPr="009F40A0" w:rsidRDefault="00651A4F" w:rsidP="00651A4F">
      <w:pPr>
        <w:pStyle w:val="NoSpacing"/>
        <w:spacing w:line="63" w:lineRule="exact"/>
        <w:jc w:val="both"/>
        <w:rPr>
          <w:rFonts w:ascii="Crimson Pro" w:eastAsia="Times" w:hAnsi="Crimson Pro" w:cs="Garamond"/>
          <w:kern w:val="0"/>
          <w:sz w:val="22"/>
          <w:szCs w:val="22"/>
          <w:lang w:eastAsia="en-AU"/>
          <w14:ligatures w14:val="none"/>
        </w:rPr>
      </w:pPr>
    </w:p>
    <w:p w14:paraId="5F137785" w14:textId="77777777" w:rsidR="00651A4F" w:rsidRPr="009F40A0" w:rsidRDefault="00651A4F" w:rsidP="00651A4F">
      <w:pPr>
        <w:pStyle w:val="NoSpacing"/>
        <w:ind w:firstLine="567"/>
        <w:jc w:val="both"/>
        <w:rPr>
          <w:rFonts w:ascii="Crimson Pro" w:eastAsia="Times" w:hAnsi="Crimson Pro" w:cs="Garamond"/>
          <w:kern w:val="0"/>
          <w:sz w:val="22"/>
          <w:szCs w:val="22"/>
          <w:lang w:eastAsia="en-AU"/>
          <w14:ligatures w14:val="none"/>
        </w:rPr>
      </w:pPr>
      <w:r w:rsidRPr="009F40A0">
        <w:rPr>
          <w:rFonts w:ascii="Crimson Pro" w:eastAsia="Times" w:hAnsi="Crimson Pro" w:cs="Garamond"/>
          <w:kern w:val="0"/>
          <w:sz w:val="22"/>
          <w:szCs w:val="22"/>
          <w:lang w:eastAsia="en-AU"/>
          <w14:ligatures w14:val="none"/>
        </w:rPr>
        <w:t xml:space="preserve">Why is trauma so often hidden? Sanger traces the problem to Pentecostal triumphalism. Rooted in the “full gospel” of Jesus as Saviour, Healer, Spirit Baptizer, and Coming King, Pentecostal spirituality often carries an expectation of restoration and overcoming. Within this framework, suffering is easily explained away as sin or dismissed as the work of Satan. When pastors experience trauma, the instinct is to interpret it as spiritual opposition and respond with more prayer, stronger claims of blessing, or intensified practices of faith. The effect is often a double burden. Pastors already weighed down by trauma </w:t>
      </w:r>
      <w:r>
        <w:rPr>
          <w:rFonts w:ascii="Crimson Pro" w:eastAsia="Times" w:hAnsi="Crimson Pro" w:cs="Garamond"/>
          <w:kern w:val="0"/>
          <w:sz w:val="22"/>
          <w:szCs w:val="22"/>
          <w:lang w:eastAsia="en-AU"/>
          <w14:ligatures w14:val="none"/>
        </w:rPr>
        <w:t>may</w:t>
      </w:r>
      <w:r w:rsidRPr="009F40A0">
        <w:rPr>
          <w:rFonts w:ascii="Crimson Pro" w:eastAsia="Times" w:hAnsi="Crimson Pro" w:cs="Garamond"/>
          <w:kern w:val="0"/>
          <w:sz w:val="22"/>
          <w:szCs w:val="22"/>
          <w:lang w:eastAsia="en-AU"/>
          <w14:ligatures w14:val="none"/>
        </w:rPr>
        <w:t xml:space="preserve"> feel compelled to project strength. Pain that could be named honestly is hidden or recast in triumphalist language. Sanger’s interviews reveal that many attempted to “overcome” their wounds through sheer spiritual effort, only to find the fog, anxiety, and shame increasing.</w:t>
      </w:r>
    </w:p>
    <w:p w14:paraId="08DD2121" w14:textId="77777777" w:rsidR="00651A4F" w:rsidRPr="009F40A0" w:rsidRDefault="00651A4F" w:rsidP="00651A4F">
      <w:pPr>
        <w:pStyle w:val="NoSpacing"/>
        <w:spacing w:line="63" w:lineRule="exact"/>
        <w:jc w:val="both"/>
        <w:rPr>
          <w:rFonts w:ascii="Crimson Pro" w:eastAsia="Times" w:hAnsi="Crimson Pro" w:cs="Garamond"/>
          <w:kern w:val="0"/>
          <w:sz w:val="22"/>
          <w:szCs w:val="22"/>
          <w:lang w:eastAsia="en-AU"/>
          <w14:ligatures w14:val="none"/>
        </w:rPr>
      </w:pPr>
    </w:p>
    <w:p w14:paraId="264CB37A" w14:textId="77777777" w:rsidR="00651A4F" w:rsidRPr="009F40A0" w:rsidRDefault="00651A4F" w:rsidP="00651A4F">
      <w:pPr>
        <w:pStyle w:val="NoSpacing"/>
        <w:ind w:firstLine="567"/>
        <w:jc w:val="both"/>
        <w:rPr>
          <w:rFonts w:ascii="Crimson Pro" w:eastAsia="Times" w:hAnsi="Crimson Pro" w:cs="Garamond"/>
          <w:kern w:val="0"/>
          <w:sz w:val="22"/>
          <w:szCs w:val="22"/>
          <w:lang w:eastAsia="en-AU"/>
          <w14:ligatures w14:val="none"/>
        </w:rPr>
      </w:pPr>
      <w:r w:rsidRPr="009F40A0">
        <w:rPr>
          <w:rFonts w:ascii="Crimson Pro" w:eastAsia="Times" w:hAnsi="Crimson Pro" w:cs="Garamond"/>
          <w:kern w:val="0"/>
          <w:sz w:val="22"/>
          <w:szCs w:val="22"/>
          <w:lang w:eastAsia="en-AU"/>
          <w14:ligatures w14:val="none"/>
        </w:rPr>
        <w:t>Sanger draws on Luther’s distinction between the theology of glory and the theology of the cross to identify this issue. The theology of glory seeks God in outward displays of strength, power, and success, leaving little space to acknowledge weakness. Within this framework, trauma is not seen as a human response to being overwhelmed</w:t>
      </w:r>
      <w:r>
        <w:rPr>
          <w:rFonts w:ascii="Crimson Pro" w:eastAsia="Times" w:hAnsi="Crimson Pro" w:cs="Garamond"/>
          <w:kern w:val="0"/>
          <w:sz w:val="22"/>
          <w:szCs w:val="22"/>
          <w:lang w:eastAsia="en-AU"/>
          <w14:ligatures w14:val="none"/>
        </w:rPr>
        <w:t>,</w:t>
      </w:r>
      <w:r w:rsidRPr="009F40A0">
        <w:rPr>
          <w:rFonts w:ascii="Crimson Pro" w:eastAsia="Times" w:hAnsi="Crimson Pro" w:cs="Garamond"/>
          <w:kern w:val="0"/>
          <w:sz w:val="22"/>
          <w:szCs w:val="22"/>
          <w:lang w:eastAsia="en-AU"/>
          <w14:ligatures w14:val="none"/>
        </w:rPr>
        <w:t xml:space="preserve"> but as spiritual deficiency or lack of faith. </w:t>
      </w:r>
      <w:r>
        <w:rPr>
          <w:rFonts w:ascii="Crimson Pro" w:eastAsia="Times" w:hAnsi="Crimson Pro" w:cs="Garamond"/>
          <w:kern w:val="0"/>
          <w:sz w:val="22"/>
          <w:szCs w:val="22"/>
          <w:lang w:eastAsia="en-AU"/>
          <w14:ligatures w14:val="none"/>
        </w:rPr>
        <w:t xml:space="preserve">This can become especially damaging for pastors. Bearing not only the trauma itself, with its added anxiety, disorientation, and grief, the burden of shame also comes alongside it. </w:t>
      </w:r>
      <w:r w:rsidRPr="009F40A0">
        <w:rPr>
          <w:rFonts w:ascii="Crimson Pro" w:eastAsia="Times" w:hAnsi="Crimson Pro" w:cs="Garamond"/>
          <w:kern w:val="0"/>
          <w:sz w:val="22"/>
          <w:szCs w:val="22"/>
          <w:lang w:eastAsia="en-AU"/>
          <w14:ligatures w14:val="none"/>
        </w:rPr>
        <w:t xml:space="preserve">Pastors may end up believing that their wounds expose them as weak or unfit leaders. In this way, triumphalism deepens the wound and silences pastors at the very moment they most need to speak truthfully about their pain. To address this, Sanger turns to Luther’s theology of the cross and the biblical practice of lament, </w:t>
      </w:r>
      <w:r w:rsidRPr="009F40A0">
        <w:rPr>
          <w:rFonts w:ascii="Crimson Pro" w:eastAsia="Times" w:hAnsi="Crimson Pro" w:cs="Garamond"/>
          <w:kern w:val="0"/>
          <w:sz w:val="22"/>
          <w:szCs w:val="22"/>
          <w:lang w:eastAsia="en-AU"/>
          <w14:ligatures w14:val="none"/>
        </w:rPr>
        <w:lastRenderedPageBreak/>
        <w:t xml:space="preserve">proposing these as resources that </w:t>
      </w:r>
      <w:r>
        <w:rPr>
          <w:rFonts w:ascii="Crimson Pro" w:eastAsia="Times" w:hAnsi="Crimson Pro" w:cs="Garamond"/>
          <w:kern w:val="0"/>
          <w:sz w:val="22"/>
          <w:szCs w:val="22"/>
          <w:lang w:eastAsia="en-AU"/>
          <w14:ligatures w14:val="none"/>
        </w:rPr>
        <w:t xml:space="preserve">acknowledge </w:t>
      </w:r>
      <w:r w:rsidRPr="009F40A0">
        <w:rPr>
          <w:rFonts w:ascii="Crimson Pro" w:eastAsia="Times" w:hAnsi="Crimson Pro" w:cs="Garamond"/>
          <w:kern w:val="0"/>
          <w:sz w:val="22"/>
          <w:szCs w:val="22"/>
          <w:lang w:eastAsia="en-AU"/>
          <w14:ligatures w14:val="none"/>
        </w:rPr>
        <w:t>suffering and open a way to speak of wounds without shame.</w:t>
      </w:r>
    </w:p>
    <w:p w14:paraId="678E038B" w14:textId="77777777" w:rsidR="00651A4F" w:rsidRDefault="00651A4F" w:rsidP="00651A4F">
      <w:pPr>
        <w:pStyle w:val="NoSpacing"/>
        <w:spacing w:line="63" w:lineRule="exact"/>
        <w:ind w:firstLine="567"/>
        <w:jc w:val="both"/>
        <w:rPr>
          <w:rFonts w:ascii="Crimson Pro" w:eastAsia="Times" w:hAnsi="Crimson Pro" w:cs="Garamond"/>
          <w:kern w:val="0"/>
          <w:sz w:val="22"/>
          <w:szCs w:val="22"/>
          <w:lang w:eastAsia="en-AU"/>
          <w14:ligatures w14:val="none"/>
        </w:rPr>
      </w:pPr>
    </w:p>
    <w:p w14:paraId="4E2ADC7D" w14:textId="77777777" w:rsidR="00651A4F" w:rsidRPr="009F40A0" w:rsidRDefault="00651A4F" w:rsidP="00651A4F">
      <w:pPr>
        <w:pStyle w:val="NoSpacing"/>
        <w:ind w:firstLine="567"/>
        <w:jc w:val="both"/>
        <w:rPr>
          <w:rFonts w:ascii="Crimson Pro" w:eastAsia="Times" w:hAnsi="Crimson Pro" w:cs="Garamond"/>
          <w:kern w:val="0"/>
          <w:sz w:val="22"/>
          <w:szCs w:val="22"/>
          <w:lang w:eastAsia="en-AU"/>
          <w14:ligatures w14:val="none"/>
        </w:rPr>
      </w:pPr>
      <w:r w:rsidRPr="009F40A0">
        <w:rPr>
          <w:rFonts w:ascii="Crimson Pro" w:eastAsia="Times" w:hAnsi="Crimson Pro" w:cs="Garamond"/>
          <w:kern w:val="0"/>
          <w:sz w:val="22"/>
          <w:szCs w:val="22"/>
          <w:lang w:eastAsia="en-AU"/>
          <w14:ligatures w14:val="none"/>
        </w:rPr>
        <w:t xml:space="preserve">The proposed solution comes through Luther’s theology of the cross. For Luther, God is revealed not in strength but in weakness, not in triumph but in the crucified Christ. A true theologian, he writes, “calls a thing what it is.” Trauma, then, can be named honestly rather than denied or spiritualized away. More than that, the cross declares that God meets us precisely there, in hiddenness and suffering. Alongside this theological reframing, Sanger recovers the practice of lament. Lament is not unbelief but an act of radical trust, faith daring to speak truthfully </w:t>
      </w:r>
      <w:proofErr w:type="gramStart"/>
      <w:r w:rsidRPr="009F40A0">
        <w:rPr>
          <w:rFonts w:ascii="Crimson Pro" w:eastAsia="Times" w:hAnsi="Crimson Pro" w:cs="Garamond"/>
          <w:kern w:val="0"/>
          <w:sz w:val="22"/>
          <w:szCs w:val="22"/>
          <w:lang w:eastAsia="en-AU"/>
          <w14:ligatures w14:val="none"/>
        </w:rPr>
        <w:t>in the midst of</w:t>
      </w:r>
      <w:proofErr w:type="gramEnd"/>
      <w:r w:rsidRPr="009F40A0">
        <w:rPr>
          <w:rFonts w:ascii="Crimson Pro" w:eastAsia="Times" w:hAnsi="Crimson Pro" w:cs="Garamond"/>
          <w:kern w:val="0"/>
          <w:sz w:val="22"/>
          <w:szCs w:val="22"/>
          <w:lang w:eastAsia="en-AU"/>
          <w14:ligatures w14:val="none"/>
        </w:rPr>
        <w:t xml:space="preserve"> disorientation. Within traditions shaped by triumphalism, lament functions as a counter-practice, opening space for pastors to bring their wounds into God’s presence.</w:t>
      </w:r>
    </w:p>
    <w:p w14:paraId="5D597DF3" w14:textId="77777777" w:rsidR="00651A4F" w:rsidRDefault="00651A4F" w:rsidP="00651A4F">
      <w:pPr>
        <w:pStyle w:val="NoSpacing"/>
        <w:spacing w:line="63" w:lineRule="exact"/>
        <w:ind w:firstLine="567"/>
        <w:jc w:val="both"/>
        <w:rPr>
          <w:rFonts w:ascii="Crimson Pro" w:eastAsia="Times" w:hAnsi="Crimson Pro" w:cs="Garamond"/>
          <w:kern w:val="0"/>
          <w:sz w:val="22"/>
          <w:szCs w:val="22"/>
          <w:lang w:eastAsia="en-AU"/>
          <w14:ligatures w14:val="none"/>
        </w:rPr>
      </w:pPr>
    </w:p>
    <w:p w14:paraId="4D41CB9D" w14:textId="77777777" w:rsidR="00651A4F" w:rsidRPr="00B0146D" w:rsidRDefault="00651A4F" w:rsidP="00651A4F">
      <w:pPr>
        <w:pStyle w:val="NoSpacing"/>
        <w:ind w:firstLine="567"/>
        <w:jc w:val="both"/>
        <w:rPr>
          <w:rFonts w:ascii="Crimson Pro" w:eastAsia="Times" w:hAnsi="Crimson Pro" w:cs="Garamond"/>
          <w:kern w:val="0"/>
          <w:sz w:val="22"/>
          <w:szCs w:val="22"/>
          <w:lang w:eastAsia="en-AU"/>
          <w14:ligatures w14:val="none"/>
        </w:rPr>
      </w:pPr>
      <w:r w:rsidRPr="00B0146D">
        <w:rPr>
          <w:rFonts w:ascii="Crimson Pro" w:eastAsia="Times" w:hAnsi="Crimson Pro" w:cs="Garamond"/>
          <w:kern w:val="0"/>
          <w:sz w:val="22"/>
          <w:szCs w:val="22"/>
          <w:lang w:eastAsia="en-AU"/>
          <w14:ligatures w14:val="none"/>
        </w:rPr>
        <w:t xml:space="preserve">Sanger grounds his proposal in interviews with Pentecostal pastors whose stories </w:t>
      </w:r>
      <w:r w:rsidRPr="009F40A0">
        <w:rPr>
          <w:rFonts w:ascii="Crimson Pro" w:eastAsia="Times" w:hAnsi="Crimson Pro" w:cs="Garamond"/>
          <w:kern w:val="0"/>
          <w:sz w:val="22"/>
          <w:szCs w:val="22"/>
          <w:lang w:eastAsia="en-AU"/>
          <w14:ligatures w14:val="none"/>
        </w:rPr>
        <w:t xml:space="preserve">highlight </w:t>
      </w:r>
      <w:r w:rsidRPr="00B0146D">
        <w:rPr>
          <w:rFonts w:ascii="Crimson Pro" w:eastAsia="Times" w:hAnsi="Crimson Pro" w:cs="Garamond"/>
          <w:kern w:val="0"/>
          <w:sz w:val="22"/>
          <w:szCs w:val="22"/>
          <w:lang w:eastAsia="en-AU"/>
          <w14:ligatures w14:val="none"/>
        </w:rPr>
        <w:t xml:space="preserve">the depth of </w:t>
      </w:r>
      <w:r w:rsidRPr="009F40A0">
        <w:rPr>
          <w:rFonts w:ascii="Crimson Pro" w:eastAsia="Times" w:hAnsi="Crimson Pro" w:cs="Garamond"/>
          <w:kern w:val="0"/>
          <w:sz w:val="22"/>
          <w:szCs w:val="22"/>
          <w:lang w:eastAsia="en-AU"/>
          <w14:ligatures w14:val="none"/>
        </w:rPr>
        <w:t xml:space="preserve">potential </w:t>
      </w:r>
      <w:r w:rsidRPr="00B0146D">
        <w:rPr>
          <w:rFonts w:ascii="Crimson Pro" w:eastAsia="Times" w:hAnsi="Crimson Pro" w:cs="Garamond"/>
          <w:kern w:val="0"/>
          <w:sz w:val="22"/>
          <w:szCs w:val="22"/>
          <w:lang w:eastAsia="en-AU"/>
          <w14:ligatures w14:val="none"/>
        </w:rPr>
        <w:t>trauma in ministry. From these accounts</w:t>
      </w:r>
      <w:r>
        <w:rPr>
          <w:rFonts w:ascii="Crimson Pro" w:eastAsia="Times" w:hAnsi="Crimson Pro" w:cs="Garamond"/>
          <w:kern w:val="0"/>
          <w:sz w:val="22"/>
          <w:szCs w:val="22"/>
          <w:lang w:eastAsia="en-AU"/>
          <w14:ligatures w14:val="none"/>
        </w:rPr>
        <w:t>,</w:t>
      </w:r>
      <w:r w:rsidRPr="00B0146D">
        <w:rPr>
          <w:rFonts w:ascii="Crimson Pro" w:eastAsia="Times" w:hAnsi="Crimson Pro" w:cs="Garamond"/>
          <w:kern w:val="0"/>
          <w:sz w:val="22"/>
          <w:szCs w:val="22"/>
          <w:lang w:eastAsia="en-AU"/>
          <w14:ligatures w14:val="none"/>
        </w:rPr>
        <w:t xml:space="preserve"> he identifies patterns of anxiety</w:t>
      </w:r>
      <w:r>
        <w:rPr>
          <w:rFonts w:ascii="Crimson Pro" w:eastAsia="Times" w:hAnsi="Crimson Pro" w:cs="Garamond"/>
          <w:kern w:val="0"/>
          <w:sz w:val="22"/>
          <w:szCs w:val="22"/>
          <w:lang w:eastAsia="en-AU"/>
          <w14:ligatures w14:val="none"/>
        </w:rPr>
        <w:t xml:space="preserve"> and</w:t>
      </w:r>
      <w:r w:rsidRPr="00B0146D">
        <w:rPr>
          <w:rFonts w:ascii="Crimson Pro" w:eastAsia="Times" w:hAnsi="Crimson Pro" w:cs="Garamond"/>
          <w:kern w:val="0"/>
          <w:sz w:val="22"/>
          <w:szCs w:val="22"/>
          <w:lang w:eastAsia="en-AU"/>
          <w14:ligatures w14:val="none"/>
        </w:rPr>
        <w:t xml:space="preserve"> loneliness, cognitive fog</w:t>
      </w:r>
      <w:r>
        <w:rPr>
          <w:rFonts w:ascii="Crimson Pro" w:eastAsia="Times" w:hAnsi="Crimson Pro" w:cs="Garamond"/>
          <w:kern w:val="0"/>
          <w:sz w:val="22"/>
          <w:szCs w:val="22"/>
          <w:lang w:eastAsia="en-AU"/>
          <w14:ligatures w14:val="none"/>
        </w:rPr>
        <w:t xml:space="preserve"> and </w:t>
      </w:r>
      <w:r w:rsidRPr="00B0146D">
        <w:rPr>
          <w:rFonts w:ascii="Crimson Pro" w:eastAsia="Times" w:hAnsi="Crimson Pro" w:cs="Garamond"/>
          <w:kern w:val="0"/>
          <w:sz w:val="22"/>
          <w:szCs w:val="22"/>
          <w:lang w:eastAsia="en-AU"/>
          <w14:ligatures w14:val="none"/>
        </w:rPr>
        <w:t>theological disorientation,</w:t>
      </w:r>
      <w:r>
        <w:rPr>
          <w:rFonts w:ascii="Crimson Pro" w:eastAsia="Times" w:hAnsi="Crimson Pro" w:cs="Garamond"/>
          <w:kern w:val="0"/>
          <w:sz w:val="22"/>
          <w:szCs w:val="22"/>
          <w:lang w:eastAsia="en-AU"/>
          <w14:ligatures w14:val="none"/>
        </w:rPr>
        <w:t xml:space="preserve"> along with</w:t>
      </w:r>
      <w:r w:rsidRPr="00B0146D">
        <w:rPr>
          <w:rFonts w:ascii="Crimson Pro" w:eastAsia="Times" w:hAnsi="Crimson Pro" w:cs="Garamond"/>
          <w:kern w:val="0"/>
          <w:sz w:val="22"/>
          <w:szCs w:val="22"/>
          <w:lang w:eastAsia="en-AU"/>
          <w14:ligatures w14:val="none"/>
        </w:rPr>
        <w:t xml:space="preserve"> shame, anger, and loss of joy. </w:t>
      </w:r>
      <w:r w:rsidRPr="009F40A0">
        <w:rPr>
          <w:rFonts w:ascii="Crimson Pro" w:eastAsia="Times" w:hAnsi="Crimson Pro" w:cs="Garamond"/>
          <w:kern w:val="0"/>
          <w:sz w:val="22"/>
          <w:szCs w:val="22"/>
          <w:lang w:eastAsia="en-AU"/>
          <w14:ligatures w14:val="none"/>
        </w:rPr>
        <w:t>These stories point to the need for</w:t>
      </w:r>
      <w:r w:rsidRPr="00B0146D">
        <w:rPr>
          <w:rFonts w:ascii="Crimson Pro" w:eastAsia="Times" w:hAnsi="Crimson Pro" w:cs="Garamond"/>
          <w:kern w:val="0"/>
          <w:sz w:val="22"/>
          <w:szCs w:val="22"/>
          <w:lang w:eastAsia="en-AU"/>
          <w14:ligatures w14:val="none"/>
        </w:rPr>
        <w:t xml:space="preserve"> lament. Some spoke of years of self-hatred. Others wondered if something was fundamentally wrong with them or if they were even fit to remain in ministry. Still others said that trauma left them feeling like strangers to themselves, uncertain of their identity in Christ. These testimonies show how trauma unsettles pastoral identity</w:t>
      </w:r>
      <w:r w:rsidRPr="009F40A0">
        <w:rPr>
          <w:rFonts w:ascii="Crimson Pro" w:eastAsia="Times" w:hAnsi="Crimson Pro" w:cs="Garamond"/>
          <w:kern w:val="0"/>
          <w:sz w:val="22"/>
          <w:szCs w:val="22"/>
          <w:lang w:eastAsia="en-AU"/>
          <w14:ligatures w14:val="none"/>
        </w:rPr>
        <w:t xml:space="preserve">. </w:t>
      </w:r>
      <w:r w:rsidRPr="00B0146D">
        <w:rPr>
          <w:rFonts w:ascii="Crimson Pro" w:eastAsia="Times" w:hAnsi="Crimson Pro" w:cs="Garamond"/>
          <w:kern w:val="0"/>
          <w:sz w:val="22"/>
          <w:szCs w:val="22"/>
          <w:lang w:eastAsia="en-AU"/>
          <w14:ligatures w14:val="none"/>
        </w:rPr>
        <w:t>Lament does not erase pain b</w:t>
      </w:r>
      <w:r>
        <w:rPr>
          <w:rFonts w:ascii="Crimson Pro" w:eastAsia="Times" w:hAnsi="Crimson Pro" w:cs="Garamond"/>
          <w:kern w:val="0"/>
          <w:sz w:val="22"/>
          <w:szCs w:val="22"/>
          <w:lang w:eastAsia="en-AU"/>
          <w14:ligatures w14:val="none"/>
        </w:rPr>
        <w:t xml:space="preserve">ut places pain in the context of faith as one </w:t>
      </w:r>
      <w:proofErr w:type="gramStart"/>
      <w:r>
        <w:rPr>
          <w:rFonts w:ascii="Crimson Pro" w:eastAsia="Times" w:hAnsi="Crimson Pro" w:cs="Garamond"/>
          <w:kern w:val="0"/>
          <w:sz w:val="22"/>
          <w:szCs w:val="22"/>
          <w:lang w:eastAsia="en-AU"/>
          <w14:ligatures w14:val="none"/>
        </w:rPr>
        <w:t>turns</w:t>
      </w:r>
      <w:proofErr w:type="gramEnd"/>
      <w:r>
        <w:rPr>
          <w:rFonts w:ascii="Crimson Pro" w:eastAsia="Times" w:hAnsi="Crimson Pro" w:cs="Garamond"/>
          <w:kern w:val="0"/>
          <w:sz w:val="22"/>
          <w:szCs w:val="22"/>
          <w:lang w:eastAsia="en-AU"/>
          <w14:ligatures w14:val="none"/>
        </w:rPr>
        <w:t xml:space="preserve"> to God</w:t>
      </w:r>
      <w:r w:rsidRPr="00B0146D">
        <w:rPr>
          <w:rFonts w:ascii="Crimson Pro" w:eastAsia="Times" w:hAnsi="Crimson Pro" w:cs="Garamond"/>
          <w:kern w:val="0"/>
          <w:sz w:val="22"/>
          <w:szCs w:val="22"/>
          <w:lang w:eastAsia="en-AU"/>
          <w14:ligatures w14:val="none"/>
        </w:rPr>
        <w:t xml:space="preserve">, allowing faith to speak most truthfully in weakness. The strength of the book lies in naming trauma as an inescapable reality of pastoral life and </w:t>
      </w:r>
      <w:r>
        <w:rPr>
          <w:rFonts w:ascii="Crimson Pro" w:eastAsia="Times" w:hAnsi="Crimson Pro" w:cs="Garamond"/>
          <w:kern w:val="0"/>
          <w:sz w:val="22"/>
          <w:szCs w:val="22"/>
          <w:lang w:eastAsia="en-AU"/>
          <w14:ligatures w14:val="none"/>
        </w:rPr>
        <w:t>offers</w:t>
      </w:r>
      <w:r w:rsidRPr="00B0146D">
        <w:rPr>
          <w:rFonts w:ascii="Crimson Pro" w:eastAsia="Times" w:hAnsi="Crimson Pro" w:cs="Garamond"/>
          <w:kern w:val="0"/>
          <w:sz w:val="22"/>
          <w:szCs w:val="22"/>
          <w:lang w:eastAsia="en-AU"/>
          <w14:ligatures w14:val="none"/>
        </w:rPr>
        <w:t xml:space="preserve"> a theological grammar to voice it. </w:t>
      </w:r>
    </w:p>
    <w:p w14:paraId="702D14EF" w14:textId="77777777" w:rsidR="00651A4F" w:rsidRPr="009F40A0" w:rsidRDefault="00651A4F" w:rsidP="00651A4F">
      <w:pPr>
        <w:pStyle w:val="NoSpacing"/>
        <w:spacing w:line="63" w:lineRule="exact"/>
        <w:jc w:val="both"/>
        <w:rPr>
          <w:rFonts w:ascii="Crimson Pro" w:eastAsia="Times" w:hAnsi="Crimson Pro" w:cs="Garamond"/>
          <w:kern w:val="0"/>
          <w:sz w:val="22"/>
          <w:szCs w:val="22"/>
          <w:lang w:eastAsia="en-AU"/>
          <w14:ligatures w14:val="none"/>
        </w:rPr>
      </w:pPr>
    </w:p>
    <w:p w14:paraId="0C88F8EF" w14:textId="77777777" w:rsidR="00651A4F" w:rsidRPr="009F40A0" w:rsidRDefault="00651A4F" w:rsidP="00651A4F">
      <w:pPr>
        <w:pStyle w:val="NoSpacing"/>
        <w:ind w:firstLine="567"/>
        <w:jc w:val="both"/>
        <w:rPr>
          <w:rFonts w:ascii="Crimson Pro" w:eastAsia="Times" w:hAnsi="Crimson Pro" w:cs="Garamond"/>
          <w:kern w:val="0"/>
          <w:sz w:val="22"/>
          <w:szCs w:val="22"/>
          <w:lang w:eastAsia="en-AU"/>
          <w14:ligatures w14:val="none"/>
        </w:rPr>
      </w:pPr>
      <w:r w:rsidRPr="009F40A0">
        <w:rPr>
          <w:rFonts w:ascii="Crimson Pro" w:eastAsia="Times" w:hAnsi="Crimson Pro" w:cs="Garamond"/>
          <w:kern w:val="0"/>
          <w:sz w:val="22"/>
          <w:szCs w:val="22"/>
          <w:lang w:eastAsia="en-AU"/>
          <w14:ligatures w14:val="none"/>
        </w:rPr>
        <w:t xml:space="preserve">Questions remain. Sanger presents his proposal as “theology by addition,” borrowing Veli-Matti Kärkkäinen’s description of how Pentecostal theology has often developed by layering new emphases such as holiness, healing, and prosperity. In the same way, he suggests that Luther’s theology of the cross might be added as a corrective. From a Lutheran perspective, this is less convincing. The theology of the cross does not sit alongside the theology of glory but stands against it. </w:t>
      </w:r>
      <w:r>
        <w:rPr>
          <w:rFonts w:ascii="Crimson Pro" w:eastAsia="Times" w:hAnsi="Crimson Pro" w:cs="Garamond"/>
          <w:kern w:val="0"/>
          <w:sz w:val="22"/>
          <w:szCs w:val="22"/>
          <w:lang w:eastAsia="en-AU"/>
          <w14:ligatures w14:val="none"/>
        </w:rPr>
        <w:t xml:space="preserve">Framing them as complementary </w:t>
      </w:r>
      <w:r w:rsidRPr="009F40A0">
        <w:rPr>
          <w:rFonts w:ascii="Crimson Pro" w:eastAsia="Times" w:hAnsi="Crimson Pro" w:cs="Garamond"/>
          <w:kern w:val="0"/>
          <w:sz w:val="22"/>
          <w:szCs w:val="22"/>
          <w:lang w:eastAsia="en-AU"/>
          <w14:ligatures w14:val="none"/>
        </w:rPr>
        <w:t>risks softening Luther’s insistence that God is revealed not behind triumph</w:t>
      </w:r>
      <w:r>
        <w:rPr>
          <w:rFonts w:ascii="Crimson Pro" w:eastAsia="Times" w:hAnsi="Crimson Pro" w:cs="Garamond"/>
          <w:kern w:val="0"/>
          <w:sz w:val="22"/>
          <w:szCs w:val="22"/>
          <w:lang w:eastAsia="en-AU"/>
          <w14:ligatures w14:val="none"/>
        </w:rPr>
        <w:t>,</w:t>
      </w:r>
      <w:r w:rsidRPr="009F40A0">
        <w:rPr>
          <w:rFonts w:ascii="Crimson Pro" w:eastAsia="Times" w:hAnsi="Crimson Pro" w:cs="Garamond"/>
          <w:kern w:val="0"/>
          <w:sz w:val="22"/>
          <w:szCs w:val="22"/>
          <w:lang w:eastAsia="en-AU"/>
          <w14:ligatures w14:val="none"/>
        </w:rPr>
        <w:t xml:space="preserve"> but within the suffering of the crucified Christ. </w:t>
      </w:r>
      <w:r>
        <w:rPr>
          <w:rFonts w:ascii="Crimson Pro" w:eastAsia="Times" w:hAnsi="Crimson Pro" w:cs="Garamond"/>
          <w:kern w:val="0"/>
          <w:sz w:val="22"/>
          <w:szCs w:val="22"/>
          <w:lang w:eastAsia="en-AU"/>
          <w14:ligatures w14:val="none"/>
        </w:rPr>
        <w:t>Still</w:t>
      </w:r>
      <w:r w:rsidRPr="009F40A0">
        <w:rPr>
          <w:rFonts w:ascii="Crimson Pro" w:eastAsia="Times" w:hAnsi="Crimson Pro" w:cs="Garamond"/>
          <w:kern w:val="0"/>
          <w:sz w:val="22"/>
          <w:szCs w:val="22"/>
          <w:lang w:eastAsia="en-AU"/>
          <w14:ligatures w14:val="none"/>
        </w:rPr>
        <w:t>, Sanger’s pastoral intuition has weight,</w:t>
      </w:r>
      <w:r>
        <w:rPr>
          <w:rFonts w:ascii="Crimson Pro" w:eastAsia="Times" w:hAnsi="Crimson Pro" w:cs="Garamond"/>
          <w:kern w:val="0"/>
          <w:sz w:val="22"/>
          <w:szCs w:val="22"/>
          <w:lang w:eastAsia="en-AU"/>
          <w14:ligatures w14:val="none"/>
        </w:rPr>
        <w:t xml:space="preserve"> and h</w:t>
      </w:r>
      <w:r w:rsidRPr="009F40A0">
        <w:rPr>
          <w:rFonts w:ascii="Crimson Pro" w:eastAsia="Times" w:hAnsi="Crimson Pro" w:cs="Garamond"/>
          <w:kern w:val="0"/>
          <w:sz w:val="22"/>
          <w:szCs w:val="22"/>
          <w:lang w:eastAsia="en-AU"/>
          <w14:ligatures w14:val="none"/>
        </w:rPr>
        <w:t>is proposal opens a doorway for Pentecostal pastors to name their wounds without shame.</w:t>
      </w:r>
    </w:p>
    <w:p w14:paraId="7DC28FB5" w14:textId="77777777" w:rsidR="00651A4F" w:rsidRPr="009F40A0" w:rsidRDefault="00651A4F" w:rsidP="00651A4F">
      <w:pPr>
        <w:pStyle w:val="NoSpacing"/>
        <w:spacing w:line="63" w:lineRule="exact"/>
        <w:jc w:val="both"/>
        <w:rPr>
          <w:rFonts w:ascii="Crimson Pro" w:eastAsia="Times" w:hAnsi="Crimson Pro" w:cs="Garamond"/>
          <w:kern w:val="0"/>
          <w:sz w:val="22"/>
          <w:szCs w:val="22"/>
          <w:lang w:eastAsia="en-AU"/>
          <w14:ligatures w14:val="none"/>
        </w:rPr>
      </w:pPr>
    </w:p>
    <w:p w14:paraId="2C101D5F" w14:textId="77777777" w:rsidR="00651A4F" w:rsidRPr="009F40A0" w:rsidRDefault="00651A4F" w:rsidP="00651A4F">
      <w:pPr>
        <w:ind w:firstLine="567"/>
        <w:jc w:val="both"/>
        <w:rPr>
          <w:rFonts w:ascii="Crimson Pro" w:hAnsi="Crimson Pro" w:cs="Garamond"/>
          <w:sz w:val="22"/>
          <w:szCs w:val="22"/>
        </w:rPr>
      </w:pPr>
      <w:r>
        <w:rPr>
          <w:rFonts w:ascii="Crimson Pro" w:hAnsi="Crimson Pro" w:cs="Garamond"/>
          <w:i/>
          <w:iCs/>
          <w:sz w:val="22"/>
          <w:szCs w:val="22"/>
        </w:rPr>
        <w:t>“</w:t>
      </w:r>
      <w:r w:rsidRPr="009F40A0">
        <w:rPr>
          <w:rFonts w:ascii="Crimson Pro" w:hAnsi="Crimson Pro" w:cs="Garamond"/>
          <w:i/>
          <w:iCs/>
          <w:sz w:val="22"/>
          <w:szCs w:val="22"/>
        </w:rPr>
        <w:t>When Ministry Hurts</w:t>
      </w:r>
      <w:r>
        <w:rPr>
          <w:rFonts w:ascii="Crimson Pro" w:hAnsi="Crimson Pro" w:cs="Garamond"/>
          <w:i/>
          <w:iCs/>
          <w:sz w:val="22"/>
          <w:szCs w:val="22"/>
        </w:rPr>
        <w:t>”</w:t>
      </w:r>
      <w:r w:rsidRPr="009F40A0">
        <w:rPr>
          <w:rFonts w:ascii="Crimson Pro" w:hAnsi="Crimson Pro" w:cs="Garamond"/>
          <w:i/>
          <w:iCs/>
          <w:sz w:val="22"/>
          <w:szCs w:val="22"/>
        </w:rPr>
        <w:t xml:space="preserve"> </w:t>
      </w:r>
      <w:r w:rsidRPr="009F40A0">
        <w:rPr>
          <w:rFonts w:ascii="Crimson Pro" w:hAnsi="Crimson Pro" w:cs="Garamond"/>
          <w:sz w:val="22"/>
          <w:szCs w:val="22"/>
        </w:rPr>
        <w:t xml:space="preserve">is not a manual offering steps to fix pastoral pain. It is something better. It dignifies that pain and gives pastors permission to speak it out loud. By bringing trauma studies, Lutheran theology, and Pentecostal spirituality </w:t>
      </w:r>
      <w:r>
        <w:rPr>
          <w:rFonts w:ascii="Crimson Pro" w:hAnsi="Crimson Pro" w:cs="Garamond"/>
          <w:sz w:val="22"/>
          <w:szCs w:val="22"/>
        </w:rPr>
        <w:t>together in</w:t>
      </w:r>
      <w:r w:rsidRPr="009F40A0">
        <w:rPr>
          <w:rFonts w:ascii="Crimson Pro" w:hAnsi="Crimson Pro" w:cs="Garamond"/>
          <w:sz w:val="22"/>
          <w:szCs w:val="22"/>
        </w:rPr>
        <w:t xml:space="preserve"> conversation, Sanger</w:t>
      </w:r>
      <w:r>
        <w:rPr>
          <w:rFonts w:ascii="Crimson Pro" w:hAnsi="Crimson Pro" w:cs="Garamond"/>
          <w:sz w:val="22"/>
          <w:szCs w:val="22"/>
        </w:rPr>
        <w:t xml:space="preserve"> </w:t>
      </w:r>
      <w:r w:rsidRPr="009F40A0">
        <w:rPr>
          <w:rFonts w:ascii="Crimson Pro" w:hAnsi="Crimson Pro" w:cs="Garamond"/>
          <w:sz w:val="22"/>
          <w:szCs w:val="22"/>
        </w:rPr>
        <w:t xml:space="preserve">creates space for honesty and hope. Ministry hurts, </w:t>
      </w:r>
      <w:r>
        <w:rPr>
          <w:rFonts w:ascii="Crimson Pro" w:hAnsi="Crimson Pro" w:cs="Garamond"/>
          <w:sz w:val="22"/>
          <w:szCs w:val="22"/>
        </w:rPr>
        <w:t>yet</w:t>
      </w:r>
      <w:r w:rsidRPr="009F40A0">
        <w:rPr>
          <w:rFonts w:ascii="Crimson Pro" w:hAnsi="Crimson Pro" w:cs="Garamond"/>
          <w:sz w:val="22"/>
          <w:szCs w:val="22"/>
        </w:rPr>
        <w:t xml:space="preserve"> in those very </w:t>
      </w:r>
      <w:r>
        <w:rPr>
          <w:rFonts w:ascii="Crimson Pro" w:hAnsi="Crimson Pro" w:cs="Garamond"/>
          <w:sz w:val="22"/>
          <w:szCs w:val="22"/>
        </w:rPr>
        <w:t>wounds</w:t>
      </w:r>
      <w:r w:rsidRPr="009F40A0">
        <w:rPr>
          <w:rFonts w:ascii="Crimson Pro" w:hAnsi="Crimson Pro" w:cs="Garamond"/>
          <w:sz w:val="22"/>
          <w:szCs w:val="22"/>
        </w:rPr>
        <w:t xml:space="preserve"> the presence of the crucified Christ is made known.</w:t>
      </w:r>
    </w:p>
    <w:p w14:paraId="0143A0DA" w14:textId="77777777" w:rsidR="00651A4F" w:rsidRPr="006B7595" w:rsidRDefault="00651A4F" w:rsidP="00651A4F">
      <w:pPr>
        <w:jc w:val="both"/>
        <w:rPr>
          <w:rFonts w:ascii="Crimson Pro" w:hAnsi="Crimson Pro" w:cs="Garamond"/>
          <w:sz w:val="22"/>
          <w:szCs w:val="22"/>
        </w:rPr>
      </w:pPr>
    </w:p>
    <w:p w14:paraId="1A7E8EC9" w14:textId="77777777" w:rsidR="00651A4F" w:rsidRPr="006B7595" w:rsidRDefault="00651A4F" w:rsidP="00651A4F">
      <w:pPr>
        <w:jc w:val="both"/>
        <w:rPr>
          <w:rFonts w:ascii="Crimson Pro" w:hAnsi="Crimson Pro" w:cs="Garamond"/>
          <w:b/>
          <w:bCs/>
        </w:rPr>
      </w:pPr>
      <w:r w:rsidRPr="006B7595">
        <w:rPr>
          <w:rFonts w:ascii="Crimson Pro" w:hAnsi="Crimson Pro" w:cs="Garamond"/>
          <w:b/>
          <w:bCs/>
        </w:rPr>
        <w:t>Reviewed By:</w:t>
      </w:r>
    </w:p>
    <w:p w14:paraId="0438625B" w14:textId="77777777" w:rsidR="00651A4F" w:rsidRPr="006B7595" w:rsidRDefault="00651A4F" w:rsidP="00651A4F">
      <w:pPr>
        <w:jc w:val="both"/>
        <w:rPr>
          <w:rFonts w:ascii="Crimson Pro" w:hAnsi="Crimson Pro" w:cs="Garamond"/>
        </w:rPr>
      </w:pPr>
      <w:r w:rsidRPr="00BF1E06">
        <w:rPr>
          <w:rFonts w:ascii="Crimson Pro" w:hAnsi="Crimson Pro" w:cs="Garamond"/>
        </w:rPr>
        <w:t>DR. JAY DYRLAND</w:t>
      </w:r>
      <w:r w:rsidRPr="00BF1E06">
        <w:rPr>
          <w:rFonts w:ascii="Crimson Pro" w:hAnsi="Crimson Pro" w:cs="Garamond"/>
          <w:sz w:val="22"/>
          <w:szCs w:val="22"/>
        </w:rPr>
        <w:t xml:space="preserve"> serves as program director of the Worship Arts department </w:t>
      </w:r>
      <w:r>
        <w:rPr>
          <w:rFonts w:ascii="Crimson Pro" w:hAnsi="Crimson Pro" w:cs="Garamond"/>
          <w:sz w:val="22"/>
          <w:szCs w:val="22"/>
        </w:rPr>
        <w:t xml:space="preserve">at </w:t>
      </w:r>
      <w:r w:rsidRPr="006B7595">
        <w:rPr>
          <w:rFonts w:ascii="Crimson Pro" w:hAnsi="Crimson Pro" w:cs="Garamond"/>
          <w:sz w:val="22"/>
          <w:szCs w:val="22"/>
        </w:rPr>
        <w:t>Vanguard College</w:t>
      </w:r>
      <w:r>
        <w:rPr>
          <w:rFonts w:ascii="Crimson Pro" w:hAnsi="Crimson Pro" w:cs="Garamond"/>
          <w:sz w:val="22"/>
          <w:szCs w:val="22"/>
        </w:rPr>
        <w:t xml:space="preserve">. He holds a Doctorate in Worship Studies from The Robert Webber Institute for Worship Studies, is credentialed as a Certified Canadian Counsellor, and is the planting pastor of Lament Lutheran Church in Edmonton, Alberta. </w:t>
      </w:r>
    </w:p>
    <w:p w14:paraId="0221F7EB" w14:textId="77777777" w:rsidR="00651A4F" w:rsidRDefault="00651A4F" w:rsidP="00651A4F"/>
    <w:p w14:paraId="626F352C" w14:textId="4057904F" w:rsidR="00E70C3E" w:rsidRPr="001F16C3" w:rsidRDefault="00E70C3E" w:rsidP="00651A4F">
      <w:pPr>
        <w:rPr>
          <w:rFonts w:ascii="Crimson Pro" w:hAnsi="Crimson Pro" w:cs="Garamond"/>
          <w:sz w:val="22"/>
          <w:szCs w:val="22"/>
        </w:rPr>
      </w:pPr>
    </w:p>
    <w:sectPr w:rsidR="00E70C3E" w:rsidRPr="001F16C3" w:rsidSect="00B214AE">
      <w:headerReference w:type="even" r:id="rId11"/>
      <w:headerReference w:type="default" r:id="rId12"/>
      <w:footerReference w:type="even" r:id="rId13"/>
      <w:footerReference w:type="default" r:id="rId14"/>
      <w:headerReference w:type="first" r:id="rId15"/>
      <w:footerReference w:type="first" r:id="rId16"/>
      <w:pgSz w:w="12240" w:h="15840" w:code="1"/>
      <w:pgMar w:top="1701" w:right="1701" w:bottom="1701" w:left="1701" w:header="851" w:footer="851" w:gutter="0"/>
      <w:pgNumType w:start="6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E5C3" w14:textId="77777777" w:rsidR="008A6AFF" w:rsidRDefault="008A6AFF">
      <w:r>
        <w:separator/>
      </w:r>
    </w:p>
  </w:endnote>
  <w:endnote w:type="continuationSeparator" w:id="0">
    <w:p w14:paraId="148D41FB" w14:textId="77777777" w:rsidR="008A6AFF" w:rsidRDefault="008A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Crimson Pro">
    <w:altName w:val="Calibri"/>
    <w:panose1 w:val="00000000000000000000"/>
    <w:charset w:val="4D"/>
    <w:family w:val="auto"/>
    <w:pitch w:val="variable"/>
    <w:sig w:usb0="A00000FF" w:usb1="5000E04B"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747B" w14:textId="77777777" w:rsidR="00677347" w:rsidRPr="00F70EEA" w:rsidRDefault="00F70EEA" w:rsidP="00F70EEA">
    <w:pPr>
      <w:pStyle w:val="Footer"/>
      <w:jc w:val="right"/>
      <w:rPr>
        <w:rFonts w:ascii="Crimson Pro" w:hAnsi="Crimson Pro"/>
        <w:sz w:val="22"/>
        <w:szCs w:val="22"/>
      </w:rPr>
    </w:pPr>
    <w:r w:rsidRPr="001771DA">
      <w:rPr>
        <w:rFonts w:ascii="Crimson Pro" w:hAnsi="Crimson Pro"/>
        <w:sz w:val="22"/>
        <w:szCs w:val="22"/>
      </w:rPr>
      <w:t>VJTM, vol(</w:t>
    </w:r>
    <w:proofErr w:type="spellStart"/>
    <w:r w:rsidRPr="001771DA">
      <w:rPr>
        <w:rFonts w:ascii="Crimson Pro" w:hAnsi="Crimson Pro"/>
        <w:sz w:val="22"/>
        <w:szCs w:val="22"/>
      </w:rPr>
      <w:t>iss</w:t>
    </w:r>
    <w:proofErr w:type="spellEnd"/>
    <w:r w:rsidRPr="001771DA">
      <w:rPr>
        <w:rFonts w:ascii="Crimson Pro" w:hAnsi="Crimson Pro"/>
        <w:sz w:val="22"/>
        <w:szCs w:val="22"/>
      </w:rPr>
      <w:t xml:space="preserve">) |page </w:t>
    </w:r>
    <w:sdt>
      <w:sdtPr>
        <w:rPr>
          <w:rFonts w:ascii="Crimson Pro" w:hAnsi="Crimson Pro"/>
          <w:sz w:val="22"/>
          <w:szCs w:val="22"/>
        </w:rPr>
        <w:id w:val="723191580"/>
        <w:docPartObj>
          <w:docPartGallery w:val="Page Numbers (Bottom of Page)"/>
          <w:docPartUnique/>
        </w:docPartObj>
      </w:sdtPr>
      <w:sdtEndPr>
        <w:rPr>
          <w:noProof/>
        </w:rPr>
      </w:sdtEndPr>
      <w:sdtContent>
        <w:r w:rsidRPr="001771DA">
          <w:rPr>
            <w:rFonts w:ascii="Crimson Pro" w:hAnsi="Crimson Pro"/>
            <w:sz w:val="22"/>
            <w:szCs w:val="22"/>
          </w:rPr>
          <w:fldChar w:fldCharType="begin"/>
        </w:r>
        <w:r w:rsidRPr="001771DA">
          <w:rPr>
            <w:rFonts w:ascii="Crimson Pro" w:hAnsi="Crimson Pro"/>
            <w:sz w:val="22"/>
            <w:szCs w:val="22"/>
          </w:rPr>
          <w:instrText xml:space="preserve"> PAGE   \* MERGEFORMAT </w:instrText>
        </w:r>
        <w:r w:rsidRPr="001771DA">
          <w:rPr>
            <w:rFonts w:ascii="Crimson Pro" w:hAnsi="Crimson Pro"/>
            <w:sz w:val="22"/>
            <w:szCs w:val="22"/>
          </w:rPr>
          <w:fldChar w:fldCharType="separate"/>
        </w:r>
        <w:r>
          <w:rPr>
            <w:rFonts w:ascii="Crimson Pro" w:hAnsi="Crimson Pro"/>
            <w:sz w:val="22"/>
            <w:szCs w:val="22"/>
          </w:rPr>
          <w:t>2</w:t>
        </w:r>
        <w:r w:rsidRPr="001771DA">
          <w:rPr>
            <w:rFonts w:ascii="Crimson Pro" w:hAnsi="Crimson Pro"/>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C740" w14:textId="4B70D1F6" w:rsidR="00811517" w:rsidRPr="00821669" w:rsidRDefault="00821669" w:rsidP="00821669">
    <w:pPr>
      <w:pStyle w:val="Footer"/>
      <w:jc w:val="right"/>
      <w:rPr>
        <w:rFonts w:ascii="Crimson Pro" w:hAnsi="Crimson Pro"/>
        <w:sz w:val="22"/>
        <w:szCs w:val="22"/>
      </w:rPr>
    </w:pPr>
    <w:r w:rsidRPr="001771DA">
      <w:rPr>
        <w:rFonts w:ascii="Crimson Pro" w:hAnsi="Crimson Pro"/>
        <w:sz w:val="22"/>
        <w:szCs w:val="22"/>
      </w:rPr>
      <w:t xml:space="preserve">VJTM, </w:t>
    </w:r>
    <w:r w:rsidR="000D76E3">
      <w:rPr>
        <w:rFonts w:ascii="Crimson Pro" w:hAnsi="Crimson Pro"/>
        <w:sz w:val="22"/>
        <w:szCs w:val="22"/>
      </w:rPr>
      <w:t>4</w:t>
    </w:r>
    <w:r w:rsidRPr="001771DA">
      <w:rPr>
        <w:rFonts w:ascii="Crimson Pro" w:hAnsi="Crimson Pro"/>
        <w:sz w:val="22"/>
        <w:szCs w:val="22"/>
      </w:rPr>
      <w:t>(</w:t>
    </w:r>
    <w:r w:rsidR="000D76E3">
      <w:rPr>
        <w:rFonts w:ascii="Crimson Pro" w:hAnsi="Crimson Pro"/>
        <w:sz w:val="22"/>
        <w:szCs w:val="22"/>
      </w:rPr>
      <w:t>1</w:t>
    </w:r>
    <w:r w:rsidRPr="001771DA">
      <w:rPr>
        <w:rFonts w:ascii="Crimson Pro" w:hAnsi="Crimson Pro"/>
        <w:sz w:val="22"/>
        <w:szCs w:val="22"/>
      </w:rPr>
      <w:t xml:space="preserve">) |page </w:t>
    </w:r>
    <w:sdt>
      <w:sdtPr>
        <w:rPr>
          <w:rFonts w:ascii="Crimson Pro" w:hAnsi="Crimson Pro"/>
          <w:sz w:val="22"/>
          <w:szCs w:val="22"/>
        </w:rPr>
        <w:id w:val="2097900593"/>
        <w:docPartObj>
          <w:docPartGallery w:val="Page Numbers (Bottom of Page)"/>
          <w:docPartUnique/>
        </w:docPartObj>
      </w:sdtPr>
      <w:sdtEndPr>
        <w:rPr>
          <w:noProof/>
        </w:rPr>
      </w:sdtEndPr>
      <w:sdtContent>
        <w:r w:rsidRPr="001771DA">
          <w:rPr>
            <w:rFonts w:ascii="Crimson Pro" w:hAnsi="Crimson Pro"/>
            <w:sz w:val="22"/>
            <w:szCs w:val="22"/>
          </w:rPr>
          <w:fldChar w:fldCharType="begin"/>
        </w:r>
        <w:r w:rsidRPr="001771DA">
          <w:rPr>
            <w:rFonts w:ascii="Crimson Pro" w:hAnsi="Crimson Pro"/>
            <w:sz w:val="22"/>
            <w:szCs w:val="22"/>
          </w:rPr>
          <w:instrText xml:space="preserve"> PAGE   \* MERGEFORMAT </w:instrText>
        </w:r>
        <w:r w:rsidRPr="001771DA">
          <w:rPr>
            <w:rFonts w:ascii="Crimson Pro" w:hAnsi="Crimson Pro"/>
            <w:sz w:val="22"/>
            <w:szCs w:val="22"/>
          </w:rPr>
          <w:fldChar w:fldCharType="separate"/>
        </w:r>
        <w:r>
          <w:rPr>
            <w:rFonts w:ascii="Crimson Pro" w:hAnsi="Crimson Pro"/>
            <w:sz w:val="22"/>
            <w:szCs w:val="22"/>
          </w:rPr>
          <w:t>2</w:t>
        </w:r>
        <w:r w:rsidRPr="001771DA">
          <w:rPr>
            <w:rFonts w:ascii="Crimson Pro" w:hAnsi="Crimson Pro"/>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87EA" w14:textId="77777777" w:rsidR="001D28A2" w:rsidRDefault="001D28A2" w:rsidP="001D28A2">
    <w:pPr>
      <w:pStyle w:val="Footer"/>
      <w:tabs>
        <w:tab w:val="clear" w:pos="4320"/>
        <w:tab w:val="clear" w:pos="8640"/>
        <w:tab w:val="right" w:pos="8789"/>
      </w:tabs>
      <w:jc w:val="both"/>
      <w:rPr>
        <w:rFonts w:ascii="Garamond" w:hAnsi="Garamond" w:cs="Garamond"/>
        <w:noProof/>
        <w:sz w:val="20"/>
        <w:szCs w:val="20"/>
      </w:rPr>
    </w:pPr>
    <w:r>
      <w:rPr>
        <w:noProof/>
      </w:rPr>
      <w:drawing>
        <wp:inline distT="0" distB="0" distL="0" distR="0" wp14:anchorId="6A494D7E" wp14:editId="192ECEFD">
          <wp:extent cx="904875" cy="316594"/>
          <wp:effectExtent l="0" t="0" r="0"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727" cy="324589"/>
                  </a:xfrm>
                  <a:prstGeom prst="rect">
                    <a:avLst/>
                  </a:prstGeom>
                  <a:noFill/>
                  <a:ln>
                    <a:noFill/>
                  </a:ln>
                </pic:spPr>
              </pic:pic>
            </a:graphicData>
          </a:graphic>
        </wp:inline>
      </w:drawing>
    </w:r>
    <w:r>
      <w:rPr>
        <w:rFonts w:ascii="Garamond" w:hAnsi="Garamond" w:cs="Garamond"/>
        <w:sz w:val="20"/>
        <w:szCs w:val="20"/>
      </w:rPr>
      <w:t xml:space="preserve"> </w:t>
    </w:r>
    <w:r>
      <w:rPr>
        <w:rFonts w:ascii="Garamond" w:hAnsi="Garamond" w:cs="Garamond"/>
        <w:noProof/>
        <w:sz w:val="20"/>
        <w:szCs w:val="20"/>
      </w:rPr>
      <w:t xml:space="preserve"> </w:t>
    </w:r>
    <w:r>
      <w:rPr>
        <w:rFonts w:ascii="Garamond" w:hAnsi="Garamond" w:cs="Garamond"/>
        <w:noProof/>
        <w:sz w:val="20"/>
        <w:szCs w:val="20"/>
      </w:rPr>
      <w:drawing>
        <wp:inline distT="0" distB="0" distL="0" distR="0" wp14:anchorId="33C78F2F" wp14:editId="09CCDEA9">
          <wp:extent cx="942975" cy="377170"/>
          <wp:effectExtent l="0" t="0" r="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2"/>
                  <a:stretch>
                    <a:fillRect/>
                  </a:stretch>
                </pic:blipFill>
                <pic:spPr>
                  <a:xfrm>
                    <a:off x="0" y="0"/>
                    <a:ext cx="984119" cy="393627"/>
                  </a:xfrm>
                  <a:prstGeom prst="rect">
                    <a:avLst/>
                  </a:prstGeom>
                </pic:spPr>
              </pic:pic>
            </a:graphicData>
          </a:graphic>
        </wp:inline>
      </w:drawing>
    </w:r>
  </w:p>
  <w:p w14:paraId="37702042" w14:textId="77777777" w:rsidR="00D12092" w:rsidRPr="00D12092" w:rsidRDefault="00D12092" w:rsidP="00E70C3E">
    <w:pPr>
      <w:pStyle w:val="Footer"/>
      <w:jc w:val="center"/>
      <w:rPr>
        <w:rFonts w:ascii="Crimson Pro" w:hAnsi="Crimson Pr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29F4" w14:textId="77777777" w:rsidR="008A6AFF" w:rsidRDefault="008A6AFF">
      <w:r>
        <w:separator/>
      </w:r>
    </w:p>
  </w:footnote>
  <w:footnote w:type="continuationSeparator" w:id="0">
    <w:p w14:paraId="13C96D8E" w14:textId="77777777" w:rsidR="008A6AFF" w:rsidRDefault="008A6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8B34" w14:textId="77777777" w:rsidR="00470C37" w:rsidRPr="009E7EF5" w:rsidRDefault="009E7EF5" w:rsidP="009E7EF5">
    <w:pPr>
      <w:pStyle w:val="Header"/>
      <w:tabs>
        <w:tab w:val="clear" w:pos="4320"/>
        <w:tab w:val="clear" w:pos="8640"/>
        <w:tab w:val="left" w:pos="709"/>
        <w:tab w:val="right" w:pos="8789"/>
      </w:tabs>
      <w:rPr>
        <w:rFonts w:ascii="Crimson Pro" w:hAnsi="Crimson Pro" w:cs="Garamond"/>
        <w:sz w:val="22"/>
        <w:szCs w:val="22"/>
      </w:rPr>
    </w:pPr>
    <w:r>
      <w:rPr>
        <w:rStyle w:val="PageNumber"/>
        <w:rFonts w:ascii="Crimson Pro" w:hAnsi="Crimson Pro" w:cs="Garamond"/>
        <w:sz w:val="22"/>
        <w:szCs w:val="22"/>
      </w:rPr>
      <w:t>Author last name, Article title, Crimson Pro 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99FC" w14:textId="77777777" w:rsidR="00040887" w:rsidRPr="00811517" w:rsidRDefault="00D12092" w:rsidP="00811517">
    <w:pPr>
      <w:pStyle w:val="Header"/>
      <w:tabs>
        <w:tab w:val="clear" w:pos="4320"/>
        <w:tab w:val="clear" w:pos="8640"/>
        <w:tab w:val="left" w:pos="709"/>
        <w:tab w:val="right" w:pos="8789"/>
      </w:tabs>
      <w:rPr>
        <w:rFonts w:ascii="Crimson Pro" w:hAnsi="Crimson Pro" w:cs="Garamond"/>
        <w:sz w:val="22"/>
        <w:szCs w:val="22"/>
      </w:rPr>
    </w:pPr>
    <w:r>
      <w:rPr>
        <w:rStyle w:val="PageNumber"/>
        <w:rFonts w:ascii="Crimson Pro" w:hAnsi="Crimson Pro" w:cs="Garamond"/>
        <w:sz w:val="22"/>
        <w:szCs w:val="22"/>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36E1" w14:textId="36B4E8B3" w:rsidR="00677347" w:rsidRPr="00B82301" w:rsidRDefault="00677347" w:rsidP="00677347">
    <w:pPr>
      <w:pStyle w:val="Header"/>
      <w:tabs>
        <w:tab w:val="clear" w:pos="4320"/>
      </w:tabs>
      <w:rPr>
        <w:rFonts w:ascii="Crimson Pro" w:hAnsi="Crimson Pro" w:cs="Garamond"/>
        <w:b/>
        <w:bCs/>
        <w:sz w:val="22"/>
        <w:szCs w:val="22"/>
      </w:rPr>
    </w:pPr>
    <w:r>
      <w:rPr>
        <w:rFonts w:ascii="Crimson Pro" w:hAnsi="Crimson Pro" w:cs="Garamond"/>
        <w:b/>
        <w:bCs/>
        <w:i/>
        <w:iCs/>
        <w:sz w:val="22"/>
        <w:szCs w:val="22"/>
      </w:rPr>
      <w:t>Vanguard Journal of Theology and Ministry</w:t>
    </w:r>
    <w:r w:rsidRPr="00B82301">
      <w:rPr>
        <w:rFonts w:ascii="Crimson Pro" w:hAnsi="Crimson Pro" w:cs="Garamond"/>
        <w:b/>
        <w:bCs/>
        <w:sz w:val="22"/>
        <w:szCs w:val="22"/>
      </w:rPr>
      <w:t xml:space="preserve">, Volume </w:t>
    </w:r>
    <w:r w:rsidR="00651A4F">
      <w:rPr>
        <w:rFonts w:ascii="Crimson Pro" w:hAnsi="Crimson Pro" w:cs="Garamond"/>
        <w:b/>
        <w:bCs/>
        <w:sz w:val="22"/>
        <w:szCs w:val="22"/>
      </w:rPr>
      <w:t>4</w:t>
    </w:r>
    <w:r w:rsidRPr="00B82301">
      <w:rPr>
        <w:rFonts w:ascii="Crimson Pro" w:hAnsi="Crimson Pro" w:cs="Garamond"/>
        <w:b/>
        <w:bCs/>
        <w:sz w:val="22"/>
        <w:szCs w:val="22"/>
      </w:rPr>
      <w:t xml:space="preserve"> (20</w:t>
    </w:r>
    <w:r w:rsidR="00651A4F">
      <w:rPr>
        <w:rFonts w:ascii="Crimson Pro" w:hAnsi="Crimson Pro" w:cs="Garamond"/>
        <w:b/>
        <w:bCs/>
        <w:sz w:val="22"/>
        <w:szCs w:val="22"/>
      </w:rPr>
      <w:t>26</w:t>
    </w:r>
    <w:r w:rsidRPr="00B82301">
      <w:rPr>
        <w:rFonts w:ascii="Crimson Pro" w:hAnsi="Crimson Pro" w:cs="Garamond"/>
        <w:b/>
        <w:bCs/>
        <w:sz w:val="22"/>
        <w:szCs w:val="22"/>
      </w:rPr>
      <w:t xml:space="preserve">), No. </w:t>
    </w:r>
    <w:r w:rsidR="000D76E3">
      <w:rPr>
        <w:rFonts w:ascii="Crimson Pro" w:hAnsi="Crimson Pro" w:cs="Garamond"/>
        <w:b/>
        <w:bCs/>
        <w:sz w:val="22"/>
        <w:szCs w:val="22"/>
      </w:rPr>
      <w:t>1</w:t>
    </w:r>
    <w:r w:rsidRPr="00B82301">
      <w:rPr>
        <w:rFonts w:ascii="Crimson Pro" w:hAnsi="Crimson Pro" w:cs="Garamond"/>
        <w:b/>
        <w:bCs/>
        <w:sz w:val="22"/>
        <w:szCs w:val="22"/>
      </w:rPr>
      <w:t xml:space="preserve">, pp.  </w:t>
    </w:r>
    <w:r w:rsidR="00B214AE">
      <w:rPr>
        <w:rFonts w:ascii="Crimson Pro" w:hAnsi="Crimson Pro" w:cs="Garamond"/>
        <w:b/>
        <w:bCs/>
        <w:sz w:val="22"/>
        <w:szCs w:val="22"/>
      </w:rPr>
      <w:t>62-63</w:t>
    </w:r>
    <w:r w:rsidRPr="00B82301">
      <w:rPr>
        <w:rFonts w:ascii="Crimson Pro" w:hAnsi="Crimson Pro" w:cs="Garamond"/>
        <w:b/>
        <w:bCs/>
        <w:sz w:val="22"/>
        <w:szCs w:val="22"/>
      </w:rPr>
      <w:t xml:space="preserve"> </w:t>
    </w:r>
  </w:p>
  <w:p w14:paraId="2F9D49BB" w14:textId="77777777" w:rsidR="00E4587F" w:rsidRPr="00677347" w:rsidRDefault="00E4587F" w:rsidP="00677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icon&#10;&#10;&#10;&#10;&#10;&#10;Description automatically generated" style="width:6in;height:6in;visibility:visible;mso-wrap-style:square" o:bullet="t">
        <v:imagedata r:id="rId1" o:title="Logo, icon&#10;&#10;&#10;&#10;&#10;&#10;Description automatically generated"/>
      </v:shape>
    </w:pict>
  </w:numPicBullet>
  <w:abstractNum w:abstractNumId="0" w15:restartNumberingAfterBreak="0">
    <w:nsid w:val="FFFFFF7C"/>
    <w:multiLevelType w:val="singleLevel"/>
    <w:tmpl w:val="C95EBF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E1C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62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BE7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2E14E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E16CA18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75D6043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3B6C8C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15AC2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2D34"/>
    <w:lvl w:ilvl="0">
      <w:start w:val="1"/>
      <w:numFmt w:val="bullet"/>
      <w:lvlText w:val=""/>
      <w:lvlJc w:val="left"/>
      <w:pPr>
        <w:tabs>
          <w:tab w:val="num" w:pos="360"/>
        </w:tabs>
        <w:ind w:left="360" w:hanging="360"/>
      </w:pPr>
      <w:rPr>
        <w:rFonts w:ascii="Symbol" w:hAnsi="Symbol" w:cs="Symbol" w:hint="default"/>
      </w:rPr>
    </w:lvl>
  </w:abstractNum>
  <w:num w:numId="1" w16cid:durableId="680858052">
    <w:abstractNumId w:val="9"/>
  </w:num>
  <w:num w:numId="2" w16cid:durableId="1419402500">
    <w:abstractNumId w:val="7"/>
  </w:num>
  <w:num w:numId="3" w16cid:durableId="198594551">
    <w:abstractNumId w:val="6"/>
  </w:num>
  <w:num w:numId="4" w16cid:durableId="835151127">
    <w:abstractNumId w:val="5"/>
  </w:num>
  <w:num w:numId="5" w16cid:durableId="1253974432">
    <w:abstractNumId w:val="4"/>
  </w:num>
  <w:num w:numId="6" w16cid:durableId="175660444">
    <w:abstractNumId w:val="8"/>
  </w:num>
  <w:num w:numId="7" w16cid:durableId="516188678">
    <w:abstractNumId w:val="3"/>
  </w:num>
  <w:num w:numId="8" w16cid:durableId="632711841">
    <w:abstractNumId w:val="2"/>
  </w:num>
  <w:num w:numId="9" w16cid:durableId="1084453056">
    <w:abstractNumId w:val="1"/>
  </w:num>
  <w:num w:numId="10" w16cid:durableId="55994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35B"/>
    <w:rsid w:val="000061E4"/>
    <w:rsid w:val="00020FB2"/>
    <w:rsid w:val="0003375B"/>
    <w:rsid w:val="000345F6"/>
    <w:rsid w:val="00040887"/>
    <w:rsid w:val="00043A6A"/>
    <w:rsid w:val="000463A1"/>
    <w:rsid w:val="000525C5"/>
    <w:rsid w:val="00075E15"/>
    <w:rsid w:val="000956F4"/>
    <w:rsid w:val="000A1184"/>
    <w:rsid w:val="000A44FB"/>
    <w:rsid w:val="000C6589"/>
    <w:rsid w:val="000C767E"/>
    <w:rsid w:val="000D0E6D"/>
    <w:rsid w:val="000D26CB"/>
    <w:rsid w:val="000D76E3"/>
    <w:rsid w:val="000F1737"/>
    <w:rsid w:val="001210BE"/>
    <w:rsid w:val="00154B3A"/>
    <w:rsid w:val="00173E4D"/>
    <w:rsid w:val="00195A09"/>
    <w:rsid w:val="001A39A8"/>
    <w:rsid w:val="001D28A2"/>
    <w:rsid w:val="001D6AC3"/>
    <w:rsid w:val="001E0348"/>
    <w:rsid w:val="001F16C3"/>
    <w:rsid w:val="00220C52"/>
    <w:rsid w:val="002264ED"/>
    <w:rsid w:val="00253031"/>
    <w:rsid w:val="0026037B"/>
    <w:rsid w:val="00262F83"/>
    <w:rsid w:val="00273901"/>
    <w:rsid w:val="002C3A00"/>
    <w:rsid w:val="002C5A8D"/>
    <w:rsid w:val="002D1EBF"/>
    <w:rsid w:val="0030030E"/>
    <w:rsid w:val="00315E89"/>
    <w:rsid w:val="003915F7"/>
    <w:rsid w:val="003B035B"/>
    <w:rsid w:val="003B0968"/>
    <w:rsid w:val="003C26ED"/>
    <w:rsid w:val="00400F55"/>
    <w:rsid w:val="0040744B"/>
    <w:rsid w:val="00410A91"/>
    <w:rsid w:val="0043078E"/>
    <w:rsid w:val="00437FFA"/>
    <w:rsid w:val="004439E6"/>
    <w:rsid w:val="00452DBD"/>
    <w:rsid w:val="00455C9B"/>
    <w:rsid w:val="004709FA"/>
    <w:rsid w:val="00470C37"/>
    <w:rsid w:val="00486742"/>
    <w:rsid w:val="004A4E70"/>
    <w:rsid w:val="004B5C6C"/>
    <w:rsid w:val="004B6CCF"/>
    <w:rsid w:val="004E5995"/>
    <w:rsid w:val="004F30B8"/>
    <w:rsid w:val="005103F7"/>
    <w:rsid w:val="0055180D"/>
    <w:rsid w:val="0056208B"/>
    <w:rsid w:val="00564945"/>
    <w:rsid w:val="005741DD"/>
    <w:rsid w:val="00596DF3"/>
    <w:rsid w:val="005A21D0"/>
    <w:rsid w:val="005A4181"/>
    <w:rsid w:val="006403A6"/>
    <w:rsid w:val="00642328"/>
    <w:rsid w:val="00642BAA"/>
    <w:rsid w:val="00651A4F"/>
    <w:rsid w:val="0065690E"/>
    <w:rsid w:val="00677347"/>
    <w:rsid w:val="00683D9B"/>
    <w:rsid w:val="0069626E"/>
    <w:rsid w:val="006B51A7"/>
    <w:rsid w:val="006E0E0D"/>
    <w:rsid w:val="006F1763"/>
    <w:rsid w:val="0071020E"/>
    <w:rsid w:val="00720910"/>
    <w:rsid w:val="007357A3"/>
    <w:rsid w:val="0075212C"/>
    <w:rsid w:val="00757D0C"/>
    <w:rsid w:val="00767D08"/>
    <w:rsid w:val="00784766"/>
    <w:rsid w:val="00793574"/>
    <w:rsid w:val="007A37B2"/>
    <w:rsid w:val="007D6087"/>
    <w:rsid w:val="007E0D0E"/>
    <w:rsid w:val="008020EC"/>
    <w:rsid w:val="00811517"/>
    <w:rsid w:val="00814446"/>
    <w:rsid w:val="008213F5"/>
    <w:rsid w:val="00821669"/>
    <w:rsid w:val="0084796D"/>
    <w:rsid w:val="008A49CB"/>
    <w:rsid w:val="008A6AFF"/>
    <w:rsid w:val="008B0E19"/>
    <w:rsid w:val="008B50D1"/>
    <w:rsid w:val="008B71DB"/>
    <w:rsid w:val="008D4DF4"/>
    <w:rsid w:val="00907EE3"/>
    <w:rsid w:val="00912424"/>
    <w:rsid w:val="0092115E"/>
    <w:rsid w:val="00971736"/>
    <w:rsid w:val="00973E96"/>
    <w:rsid w:val="00976C4F"/>
    <w:rsid w:val="00983ECD"/>
    <w:rsid w:val="00984601"/>
    <w:rsid w:val="0099346D"/>
    <w:rsid w:val="009A0595"/>
    <w:rsid w:val="009D4284"/>
    <w:rsid w:val="009E18BB"/>
    <w:rsid w:val="009E1F06"/>
    <w:rsid w:val="009E7EF5"/>
    <w:rsid w:val="00A0453E"/>
    <w:rsid w:val="00A16E13"/>
    <w:rsid w:val="00A2437C"/>
    <w:rsid w:val="00A3131F"/>
    <w:rsid w:val="00A50D35"/>
    <w:rsid w:val="00A67C20"/>
    <w:rsid w:val="00A738BC"/>
    <w:rsid w:val="00A8271B"/>
    <w:rsid w:val="00A82CFC"/>
    <w:rsid w:val="00A95335"/>
    <w:rsid w:val="00A965D0"/>
    <w:rsid w:val="00AA1A57"/>
    <w:rsid w:val="00AB699B"/>
    <w:rsid w:val="00AC31E6"/>
    <w:rsid w:val="00AD3096"/>
    <w:rsid w:val="00B00887"/>
    <w:rsid w:val="00B017BC"/>
    <w:rsid w:val="00B209BB"/>
    <w:rsid w:val="00B214AE"/>
    <w:rsid w:val="00B3400C"/>
    <w:rsid w:val="00B44D75"/>
    <w:rsid w:val="00B545B5"/>
    <w:rsid w:val="00B54EF8"/>
    <w:rsid w:val="00B55636"/>
    <w:rsid w:val="00B972DA"/>
    <w:rsid w:val="00BA44A1"/>
    <w:rsid w:val="00BA552B"/>
    <w:rsid w:val="00BB161E"/>
    <w:rsid w:val="00BB4D8F"/>
    <w:rsid w:val="00BC33BB"/>
    <w:rsid w:val="00BD5BD5"/>
    <w:rsid w:val="00BE2A0B"/>
    <w:rsid w:val="00C03BC4"/>
    <w:rsid w:val="00C25783"/>
    <w:rsid w:val="00C52C9E"/>
    <w:rsid w:val="00C5433D"/>
    <w:rsid w:val="00C84A9D"/>
    <w:rsid w:val="00CA7A19"/>
    <w:rsid w:val="00CC0AD9"/>
    <w:rsid w:val="00CC0C31"/>
    <w:rsid w:val="00CE45EE"/>
    <w:rsid w:val="00CE5C09"/>
    <w:rsid w:val="00CF4196"/>
    <w:rsid w:val="00CF7DA4"/>
    <w:rsid w:val="00D10B66"/>
    <w:rsid w:val="00D12092"/>
    <w:rsid w:val="00D134B1"/>
    <w:rsid w:val="00D15582"/>
    <w:rsid w:val="00D1565B"/>
    <w:rsid w:val="00D20D92"/>
    <w:rsid w:val="00D26139"/>
    <w:rsid w:val="00D479D8"/>
    <w:rsid w:val="00D66CFB"/>
    <w:rsid w:val="00D92136"/>
    <w:rsid w:val="00D9448D"/>
    <w:rsid w:val="00DA2321"/>
    <w:rsid w:val="00DF57B4"/>
    <w:rsid w:val="00E014E0"/>
    <w:rsid w:val="00E25DD3"/>
    <w:rsid w:val="00E4587F"/>
    <w:rsid w:val="00E56352"/>
    <w:rsid w:val="00E62380"/>
    <w:rsid w:val="00E70C3E"/>
    <w:rsid w:val="00E85A39"/>
    <w:rsid w:val="00E950AC"/>
    <w:rsid w:val="00EA5D01"/>
    <w:rsid w:val="00EC50FC"/>
    <w:rsid w:val="00ED569E"/>
    <w:rsid w:val="00ED725D"/>
    <w:rsid w:val="00F038C8"/>
    <w:rsid w:val="00F10073"/>
    <w:rsid w:val="00F13F93"/>
    <w:rsid w:val="00F25174"/>
    <w:rsid w:val="00F40A39"/>
    <w:rsid w:val="00F70EEA"/>
    <w:rsid w:val="00FA05E9"/>
    <w:rsid w:val="00FA7DE3"/>
    <w:rsid w:val="00FC08AA"/>
    <w:rsid w:val="00FD149B"/>
    <w:rsid w:val="00FE11CD"/>
    <w:rsid w:val="00FE465E"/>
    <w:rsid w:val="00FF1320"/>
    <w:rsid w:val="00FF2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8F3637"/>
  <w14:defaultImageDpi w14:val="0"/>
  <w15:docId w15:val="{2AD70DB4-BCD3-4B46-A620-77118176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Times"/>
      <w:sz w:val="24"/>
      <w:szCs w:val="24"/>
      <w:lang w:eastAsia="en-AU"/>
    </w:rPr>
  </w:style>
  <w:style w:type="paragraph" w:styleId="Heading1">
    <w:name w:val="heading 1"/>
    <w:basedOn w:val="Normal"/>
    <w:next w:val="Normal"/>
    <w:link w:val="Heading1Char"/>
    <w:uiPriority w:val="99"/>
    <w:qFormat/>
    <w:rsid w:val="00A67C20"/>
    <w:pPr>
      <w:tabs>
        <w:tab w:val="left" w:pos="360"/>
      </w:tabs>
      <w:jc w:val="center"/>
      <w:outlineLvl w:val="0"/>
    </w:pPr>
    <w:rPr>
      <w:b/>
      <w:bCs/>
      <w:sz w:val="26"/>
      <w:szCs w:val="26"/>
    </w:rPr>
  </w:style>
  <w:style w:type="paragraph" w:styleId="Heading2">
    <w:name w:val="heading 2"/>
    <w:basedOn w:val="Heading1"/>
    <w:next w:val="Normal"/>
    <w:link w:val="Heading2Char"/>
    <w:uiPriority w:val="99"/>
    <w:qFormat/>
    <w:rsid w:val="00A67C20"/>
    <w:pPr>
      <w:jc w:val="left"/>
      <w:outlineLvl w:val="1"/>
    </w:pPr>
    <w:rPr>
      <w:sz w:val="24"/>
      <w:szCs w:val="24"/>
    </w:rPr>
  </w:style>
  <w:style w:type="paragraph" w:styleId="Heading3">
    <w:name w:val="heading 3"/>
    <w:basedOn w:val="Heading2"/>
    <w:next w:val="Normal"/>
    <w:link w:val="Heading3Char"/>
    <w:uiPriority w:val="99"/>
    <w:qFormat/>
    <w:rsid w:val="00A67C20"/>
    <w:pPr>
      <w:outlineLvl w:val="2"/>
    </w:pPr>
    <w:rPr>
      <w:b w:val="0"/>
      <w:bCs w:val="0"/>
    </w:rPr>
  </w:style>
  <w:style w:type="paragraph" w:styleId="Heading9">
    <w:name w:val="heading 9"/>
    <w:basedOn w:val="Normal"/>
    <w:next w:val="Normal"/>
    <w:link w:val="Heading9Char"/>
    <w:uiPriority w:val="99"/>
    <w:qFormat/>
    <w:pPr>
      <w:keepNext/>
      <w:widowControl w:val="0"/>
      <w:autoSpaceDE w:val="0"/>
      <w:autoSpaceDN w:val="0"/>
      <w:adjustRightInd w:val="0"/>
      <w:outlineLvl w:val="8"/>
    </w:pPr>
    <w:rPr>
      <w:rFonts w:ascii="Palatino" w:eastAsia="Times New Roman" w:hAnsi="Palatino" w:cs="Palatino"/>
      <w:i/>
      <w:i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AU"/>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A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eastAsia="en-AU"/>
    </w:rPr>
  </w:style>
  <w:style w:type="paragraph" w:customStyle="1" w:styleId="Biography">
    <w:name w:val="Biography"/>
    <w:basedOn w:val="Normal"/>
    <w:uiPriority w:val="99"/>
    <w:rsid w:val="009E1F06"/>
    <w:pPr>
      <w:jc w:val="both"/>
    </w:pPr>
    <w:rPr>
      <w:sz w:val="19"/>
      <w:szCs w:val="19"/>
    </w:rPr>
  </w:style>
  <w:style w:type="paragraph" w:customStyle="1" w:styleId="Abstract">
    <w:name w:val="Abstract"/>
    <w:basedOn w:val="Normal"/>
    <w:uiPriority w:val="99"/>
    <w:rsid w:val="000061E4"/>
    <w:pPr>
      <w:tabs>
        <w:tab w:val="left" w:pos="360"/>
      </w:tabs>
      <w:ind w:left="360" w:right="360"/>
      <w:jc w:val="both"/>
    </w:pPr>
    <w:rPr>
      <w:i/>
      <w:iCs/>
      <w:sz w:val="20"/>
      <w:szCs w:val="20"/>
    </w:rPr>
  </w:style>
  <w:style w:type="paragraph" w:customStyle="1" w:styleId="PaperTitle">
    <w:name w:val="Paper Title"/>
    <w:basedOn w:val="Heading9"/>
    <w:uiPriority w:val="99"/>
    <w:rsid w:val="004709FA"/>
    <w:pPr>
      <w:jc w:val="both"/>
    </w:pPr>
  </w:style>
  <w:style w:type="paragraph" w:customStyle="1" w:styleId="AuthorsName">
    <w:name w:val="Author's Name"/>
    <w:basedOn w:val="Normal"/>
    <w:uiPriority w:val="99"/>
    <w:rsid w:val="004709FA"/>
    <w:pPr>
      <w:jc w:val="both"/>
    </w:pPr>
    <w:rPr>
      <w:caps/>
      <w:sz w:val="22"/>
      <w:szCs w:val="22"/>
    </w:rPr>
  </w:style>
  <w:style w:type="paragraph" w:customStyle="1" w:styleId="NameofInstitution">
    <w:name w:val="Name of Institution"/>
    <w:basedOn w:val="Normal"/>
    <w:uiPriority w:val="99"/>
    <w:rsid w:val="004709FA"/>
    <w:pPr>
      <w:jc w:val="both"/>
    </w:pPr>
    <w:rPr>
      <w:sz w:val="22"/>
      <w:szCs w:val="22"/>
    </w:rPr>
  </w:style>
  <w:style w:type="paragraph" w:styleId="BodyText">
    <w:name w:val="Body Text"/>
    <w:basedOn w:val="Normal"/>
    <w:link w:val="BodyTextChar"/>
    <w:uiPriority w:val="99"/>
    <w:rsid w:val="004709FA"/>
    <w:pPr>
      <w:tabs>
        <w:tab w:val="left" w:pos="426"/>
      </w:tabs>
      <w:ind w:firstLine="426"/>
      <w:jc w:val="both"/>
    </w:pPr>
    <w:rPr>
      <w:sz w:val="22"/>
      <w:szCs w:val="22"/>
    </w:rPr>
  </w:style>
  <w:style w:type="character" w:customStyle="1" w:styleId="BodyTextChar">
    <w:name w:val="Body Text Char"/>
    <w:basedOn w:val="DefaultParagraphFont"/>
    <w:link w:val="BodyText"/>
    <w:uiPriority w:val="99"/>
    <w:semiHidden/>
    <w:rPr>
      <w:rFonts w:cs="Times"/>
      <w:sz w:val="24"/>
      <w:szCs w:val="24"/>
      <w:lang w:eastAsia="en-AU"/>
    </w:rPr>
  </w:style>
  <w:style w:type="paragraph" w:customStyle="1" w:styleId="BlockQuote">
    <w:name w:val="Block Quote"/>
    <w:basedOn w:val="Normal"/>
    <w:uiPriority w:val="99"/>
    <w:rsid w:val="00262F83"/>
    <w:pPr>
      <w:ind w:left="426" w:right="360"/>
      <w:jc w:val="both"/>
    </w:pPr>
    <w:rPr>
      <w:sz w:val="20"/>
      <w:szCs w:val="20"/>
    </w:rPr>
  </w:style>
  <w:style w:type="paragraph" w:customStyle="1" w:styleId="FigureCaption">
    <w:name w:val="Figure Caption"/>
    <w:basedOn w:val="BodyText"/>
    <w:uiPriority w:val="99"/>
    <w:rsid w:val="00E25DD3"/>
    <w:pPr>
      <w:tabs>
        <w:tab w:val="clear" w:pos="426"/>
        <w:tab w:val="left" w:pos="851"/>
      </w:tabs>
      <w:ind w:left="851" w:hanging="851"/>
    </w:pPr>
  </w:style>
  <w:style w:type="paragraph" w:customStyle="1" w:styleId="copyright">
    <w:name w:val="copyright"/>
    <w:basedOn w:val="Caption"/>
    <w:uiPriority w:val="99"/>
    <w:rsid w:val="000F1737"/>
    <w:pPr>
      <w:keepLines/>
      <w:pBdr>
        <w:top w:val="single" w:sz="4" w:space="1" w:color="auto"/>
      </w:pBdr>
      <w:spacing w:before="360" w:after="0"/>
    </w:pPr>
    <w:rPr>
      <w:rFonts w:eastAsia="Times New Roman"/>
      <w:b w:val="0"/>
      <w:bCs w:val="0"/>
      <w:i/>
      <w:iCs/>
      <w:sz w:val="16"/>
      <w:szCs w:val="16"/>
      <w:lang w:eastAsia="en-US"/>
    </w:rPr>
  </w:style>
  <w:style w:type="paragraph" w:styleId="Caption">
    <w:name w:val="caption"/>
    <w:basedOn w:val="Normal"/>
    <w:next w:val="Normal"/>
    <w:uiPriority w:val="99"/>
    <w:qFormat/>
    <w:rsid w:val="000F1737"/>
    <w:pPr>
      <w:spacing w:before="120" w:after="120"/>
    </w:pPr>
    <w:rPr>
      <w:b/>
      <w:bCs/>
      <w:sz w:val="20"/>
      <w:szCs w:val="20"/>
    </w:rPr>
  </w:style>
  <w:style w:type="paragraph" w:customStyle="1" w:styleId="References">
    <w:name w:val="References"/>
    <w:basedOn w:val="Normal"/>
    <w:uiPriority w:val="99"/>
    <w:rsid w:val="001D6AC3"/>
    <w:pPr>
      <w:ind w:left="360" w:hanging="360"/>
      <w:jc w:val="both"/>
    </w:pPr>
    <w:rPr>
      <w:sz w:val="19"/>
      <w:szCs w:val="19"/>
    </w:rPr>
  </w:style>
  <w:style w:type="paragraph" w:styleId="Header">
    <w:name w:val="header"/>
    <w:basedOn w:val="Normal"/>
    <w:link w:val="HeaderChar"/>
    <w:uiPriority w:val="99"/>
    <w:rsid w:val="00E4587F"/>
    <w:pPr>
      <w:tabs>
        <w:tab w:val="center" w:pos="4320"/>
        <w:tab w:val="right" w:pos="8640"/>
      </w:tabs>
    </w:pPr>
  </w:style>
  <w:style w:type="character" w:customStyle="1" w:styleId="HeaderChar">
    <w:name w:val="Header Char"/>
    <w:basedOn w:val="DefaultParagraphFont"/>
    <w:link w:val="Header"/>
    <w:uiPriority w:val="99"/>
    <w:semiHidden/>
    <w:rPr>
      <w:rFonts w:cs="Times"/>
      <w:sz w:val="24"/>
      <w:szCs w:val="24"/>
      <w:lang w:eastAsia="en-AU"/>
    </w:rPr>
  </w:style>
  <w:style w:type="paragraph" w:styleId="Footer">
    <w:name w:val="footer"/>
    <w:basedOn w:val="Normal"/>
    <w:link w:val="FooterChar"/>
    <w:uiPriority w:val="99"/>
    <w:rsid w:val="00E4587F"/>
    <w:pPr>
      <w:tabs>
        <w:tab w:val="center" w:pos="4320"/>
        <w:tab w:val="right" w:pos="8640"/>
      </w:tabs>
    </w:pPr>
  </w:style>
  <w:style w:type="character" w:customStyle="1" w:styleId="FooterChar">
    <w:name w:val="Footer Char"/>
    <w:basedOn w:val="DefaultParagraphFont"/>
    <w:link w:val="Footer"/>
    <w:uiPriority w:val="99"/>
    <w:semiHidden/>
    <w:rPr>
      <w:rFonts w:cs="Times"/>
      <w:sz w:val="24"/>
      <w:szCs w:val="24"/>
      <w:lang w:eastAsia="en-AU"/>
    </w:rPr>
  </w:style>
  <w:style w:type="character" w:styleId="PageNumber">
    <w:name w:val="page number"/>
    <w:basedOn w:val="DefaultParagraphFont"/>
    <w:uiPriority w:val="99"/>
    <w:rsid w:val="00470C37"/>
  </w:style>
  <w:style w:type="paragraph" w:styleId="FootnoteText">
    <w:name w:val="footnote text"/>
    <w:basedOn w:val="Normal"/>
    <w:link w:val="FootnoteTextChar"/>
    <w:uiPriority w:val="99"/>
    <w:semiHidden/>
    <w:rsid w:val="00757D0C"/>
    <w:rPr>
      <w:sz w:val="20"/>
      <w:szCs w:val="20"/>
    </w:rPr>
  </w:style>
  <w:style w:type="character" w:customStyle="1" w:styleId="FootnoteTextChar">
    <w:name w:val="Footnote Text Char"/>
    <w:basedOn w:val="DefaultParagraphFont"/>
    <w:link w:val="FootnoteText"/>
    <w:uiPriority w:val="99"/>
    <w:semiHidden/>
    <w:rPr>
      <w:rFonts w:cs="Times"/>
      <w:sz w:val="24"/>
      <w:szCs w:val="24"/>
      <w:lang w:eastAsia="en-AU"/>
    </w:rPr>
  </w:style>
  <w:style w:type="character" w:styleId="FootnoteReference">
    <w:name w:val="footnote reference"/>
    <w:basedOn w:val="DefaultParagraphFont"/>
    <w:uiPriority w:val="99"/>
    <w:semiHidden/>
    <w:rsid w:val="00757D0C"/>
    <w:rPr>
      <w:vertAlign w:val="superscript"/>
    </w:rPr>
  </w:style>
  <w:style w:type="paragraph" w:styleId="Title">
    <w:name w:val="Title"/>
    <w:basedOn w:val="PaperTitle"/>
    <w:next w:val="Normal"/>
    <w:link w:val="TitleChar"/>
    <w:uiPriority w:val="10"/>
    <w:qFormat/>
    <w:rsid w:val="00E70C3E"/>
    <w:pPr>
      <w:jc w:val="center"/>
    </w:pPr>
    <w:rPr>
      <w:rFonts w:ascii="Crimson Pro" w:hAnsi="Crimson Pro" w:cs="Palatino Linotype"/>
    </w:rPr>
  </w:style>
  <w:style w:type="character" w:customStyle="1" w:styleId="TitleChar">
    <w:name w:val="Title Char"/>
    <w:basedOn w:val="DefaultParagraphFont"/>
    <w:link w:val="Title"/>
    <w:uiPriority w:val="10"/>
    <w:rsid w:val="00E70C3E"/>
    <w:rPr>
      <w:rFonts w:ascii="Crimson Pro" w:eastAsia="Times New Roman" w:hAnsi="Crimson Pro" w:cs="Palatino Linotype"/>
      <w:i/>
      <w:iCs/>
      <w:sz w:val="44"/>
      <w:szCs w:val="44"/>
      <w:lang w:eastAsia="en-AU"/>
    </w:rPr>
  </w:style>
  <w:style w:type="character" w:styleId="Emphasis">
    <w:name w:val="Emphasis"/>
    <w:basedOn w:val="DefaultParagraphFont"/>
    <w:uiPriority w:val="20"/>
    <w:qFormat/>
    <w:rsid w:val="00651A4F"/>
    <w:rPr>
      <w:i/>
      <w:iCs/>
    </w:rPr>
  </w:style>
  <w:style w:type="paragraph" w:styleId="NoSpacing">
    <w:name w:val="No Spacing"/>
    <w:uiPriority w:val="1"/>
    <w:qFormat/>
    <w:rsid w:val="00651A4F"/>
    <w:rPr>
      <w:rFonts w:ascii="Times New Roman" w:eastAsiaTheme="minorHAnsi" w:hAnsi="Times New Roman"/>
      <w:kern w:val="2"/>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8D40DE9DB3341BA1CF6E9FBC01734" ma:contentTypeVersion="14" ma:contentTypeDescription="Create a new document." ma:contentTypeScope="" ma:versionID="eb6bb08dc62b0d73c37bbebfb1c9f1d0">
  <xsd:schema xmlns:xsd="http://www.w3.org/2001/XMLSchema" xmlns:xs="http://www.w3.org/2001/XMLSchema" xmlns:p="http://schemas.microsoft.com/office/2006/metadata/properties" xmlns:ns2="6be82e16-0a94-4f24-a705-63a34be2c446" xmlns:ns3="0f67befa-a9cb-40a1-a566-a713568e591b" targetNamespace="http://schemas.microsoft.com/office/2006/metadata/properties" ma:root="true" ma:fieldsID="72819d479e41f8b001a68d035168f2d9" ns2:_="" ns3:_="">
    <xsd:import namespace="6be82e16-0a94-4f24-a705-63a34be2c446"/>
    <xsd:import namespace="0f67befa-a9cb-40a1-a566-a713568e591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2e16-0a94-4f24-a705-63a34be2c4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d43a0-0f25-44ae-8609-41e44147c68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7befa-a9cb-40a1-a566-a713568e591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6ba8f6-c3de-4028-a7a5-d9fff0fc96d4}" ma:internalName="TaxCatchAll" ma:showField="CatchAllData" ma:web="0f67befa-a9cb-40a1-a566-a713568e59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be82e16-0a94-4f24-a705-63a34be2c446" xsi:nil="true"/>
    <lcf76f155ced4ddcb4097134ff3c332f xmlns="6be82e16-0a94-4f24-a705-63a34be2c446">
      <Terms xmlns="http://schemas.microsoft.com/office/infopath/2007/PartnerControls"/>
    </lcf76f155ced4ddcb4097134ff3c332f>
    <TaxCatchAll xmlns="0f67befa-a9cb-40a1-a566-a713568e5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3CAA3-13C9-4241-B117-7FC12AB9C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82e16-0a94-4f24-a705-63a34be2c446"/>
    <ds:schemaRef ds:uri="0f67befa-a9cb-40a1-a566-a713568e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BC00F-2B82-407C-AE1A-029A0C254B36}">
  <ds:schemaRefs>
    <ds:schemaRef ds:uri="http://schemas.microsoft.com/office/2006/metadata/properties"/>
    <ds:schemaRef ds:uri="http://schemas.microsoft.com/office/infopath/2007/PartnerControls"/>
    <ds:schemaRef ds:uri="6be82e16-0a94-4f24-a705-63a34be2c446"/>
    <ds:schemaRef ds:uri="0f67befa-a9cb-40a1-a566-a713568e591b"/>
  </ds:schemaRefs>
</ds:datastoreItem>
</file>

<file path=customXml/itemProps3.xml><?xml version="1.0" encoding="utf-8"?>
<ds:datastoreItem xmlns:ds="http://schemas.openxmlformats.org/officeDocument/2006/customXml" ds:itemID="{9FC4BBB8-B7DA-416C-9209-74C6E698B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1047</Words>
  <Characters>5973</Characters>
  <Application>Microsoft Office Word</Application>
  <DocSecurity>0</DocSecurity>
  <Lines>49</Lines>
  <Paragraphs>14</Paragraphs>
  <ScaleCrop>false</ScaleCrop>
  <Company>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Template(reviews)</dc:title>
  <dc:subject/>
  <dc:creator>Joel</dc:creator>
  <cp:keywords/>
  <dc:description/>
  <cp:lastModifiedBy>Dee Thorlakson</cp:lastModifiedBy>
  <cp:revision>6</cp:revision>
  <dcterms:created xsi:type="dcterms:W3CDTF">2026-01-31T15:45:00Z</dcterms:created>
  <dcterms:modified xsi:type="dcterms:W3CDTF">2026-02-17T02:25:00Z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0x010100F1D8D40DE9DB3341BA1CF6E9FBC01734</vt:lpwstr>
  </property>
  <property fmtid="{D5CDD505-2E9C-101B-9397-08002B2CF9AE}" pid="3" name="Order">
    <vt:r8>19100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